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679"/>
        <w:gridCol w:w="3686"/>
      </w:tblGrid>
      <w:tr w:rsidR="006B3E27" w:rsidRPr="00822CE7" w:rsidTr="00F14336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F14336">
            <w:pPr>
              <w:bidi w:val="0"/>
              <w:jc w:val="right"/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F14336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B3E27" w:rsidRPr="00E46346" w:rsidRDefault="00722B96" w:rsidP="00722B96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1F7900">
              <w:rPr>
                <w:sz w:val="40"/>
                <w:lang w:val="es-ES"/>
              </w:rPr>
              <w:t>CEDAW</w:t>
            </w:r>
            <w:r w:rsidRPr="001F7900">
              <w:rPr>
                <w:lang w:val="es-ES"/>
              </w:rPr>
              <w:t>/C/</w:t>
            </w:r>
            <w:r w:rsidRPr="001F7900">
              <w:rPr>
                <w:color w:val="FF0000"/>
                <w:lang w:val="es-ES"/>
              </w:rPr>
              <w:t>XXX</w:t>
            </w:r>
            <w:r w:rsidRPr="001F7900">
              <w:rPr>
                <w:lang w:val="es-ES"/>
              </w:rPr>
              <w:t>/Q/</w:t>
            </w:r>
            <w:r w:rsidRPr="001F7900">
              <w:rPr>
                <w:color w:val="FF0000"/>
                <w:lang w:val="es-ES"/>
              </w:rPr>
              <w:t>Y</w:t>
            </w:r>
            <w:r w:rsidRPr="001F7900">
              <w:rPr>
                <w:lang w:val="es-ES"/>
              </w:rPr>
              <w:t>/Add.1</w:t>
            </w:r>
          </w:p>
        </w:tc>
      </w:tr>
      <w:tr w:rsidR="006B3E27" w:rsidRPr="00DB7679" w:rsidTr="00F14336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F14336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01DF971" wp14:editId="68F7190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A14A6" w:rsidRDefault="001E1CAD" w:rsidP="00F14336">
            <w:pPr>
              <w:spacing w:before="120" w:after="40" w:line="640" w:lineRule="exact"/>
              <w:jc w:val="left"/>
              <w:rPr>
                <w:b/>
                <w:bCs/>
                <w:sz w:val="52"/>
                <w:szCs w:val="52"/>
                <w:rtl/>
              </w:rPr>
            </w:pPr>
            <w:r w:rsidRPr="004A14A6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  <w:r w:rsidR="004A14A6" w:rsidRPr="004A14A6">
              <w:rPr>
                <w:rFonts w:hint="cs"/>
                <w:b/>
                <w:bCs/>
                <w:sz w:val="52"/>
                <w:szCs w:val="52"/>
                <w:rtl/>
              </w:rPr>
              <w:t>تفاقية القضاء على جميع أشكال التمييز ضد المرأة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722B96" w:rsidRPr="00722B96" w:rsidRDefault="00722B96" w:rsidP="00722B96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722B96">
              <w:rPr>
                <w:rFonts w:cs="Times New Roman"/>
                <w:szCs w:val="20"/>
                <w:lang w:val="en-GB"/>
              </w:rPr>
              <w:t>Distr.: General</w:t>
            </w:r>
          </w:p>
          <w:p w:rsidR="00722B96" w:rsidRPr="00722B96" w:rsidRDefault="00722B96" w:rsidP="00722B96">
            <w:pPr>
              <w:bidi w:val="0"/>
              <w:jc w:val="left"/>
              <w:rPr>
                <w:rFonts w:cs="Times New Roman"/>
                <w:color w:val="000000"/>
                <w:szCs w:val="20"/>
                <w:lang w:val="en-GB"/>
              </w:rPr>
            </w:pPr>
            <w:r w:rsidRPr="00722B96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722B96" w:rsidRPr="00E46346" w:rsidRDefault="00E46346" w:rsidP="00722B96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722B96" w:rsidRPr="00722B96" w:rsidRDefault="00722B96" w:rsidP="00722B96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722B96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722B96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722B96" w:rsidRPr="00722B96" w:rsidRDefault="00722B96" w:rsidP="00722B96">
            <w:pPr>
              <w:bidi w:val="0"/>
              <w:ind w:right="567"/>
              <w:jc w:val="left"/>
              <w:rPr>
                <w:lang w:val="en-GB"/>
              </w:rPr>
            </w:pPr>
            <w:r w:rsidRPr="00722B96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722B96">
              <w:rPr>
                <w:rFonts w:cs="Times New Roman"/>
                <w:szCs w:val="20"/>
                <w:lang w:val="en-GB"/>
              </w:rPr>
              <w:t xml:space="preserve">, </w:t>
            </w:r>
            <w:r w:rsidRPr="00722B96">
              <w:rPr>
                <w:rFonts w:cs="Times New Roman"/>
                <w:color w:val="FF0000"/>
                <w:szCs w:val="20"/>
                <w:lang w:val="en-GB"/>
              </w:rPr>
              <w:t xml:space="preserve">language </w:t>
            </w:r>
            <w:r w:rsidRPr="00722B96">
              <w:rPr>
                <w:rFonts w:cs="Times New Roman"/>
                <w:szCs w:val="20"/>
                <w:lang w:val="en-GB"/>
              </w:rPr>
              <w:t xml:space="preserve">and </w:t>
            </w:r>
            <w:r w:rsidRPr="00722B96">
              <w:rPr>
                <w:rFonts w:cs="Times New Roman"/>
                <w:color w:val="FF0000"/>
                <w:szCs w:val="20"/>
                <w:lang w:val="en-GB"/>
              </w:rPr>
              <w:t xml:space="preserve">language </w:t>
            </w:r>
            <w:r w:rsidRPr="00722B96">
              <w:rPr>
                <w:rFonts w:cs="Times New Roman"/>
                <w:szCs w:val="20"/>
                <w:lang w:val="en-GB"/>
              </w:rPr>
              <w:t>only</w:t>
            </w:r>
          </w:p>
        </w:tc>
      </w:tr>
    </w:tbl>
    <w:p w:rsidR="00722B96" w:rsidRDefault="00722B96" w:rsidP="00722B96">
      <w:pPr>
        <w:spacing w:before="120"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3E1417">
        <w:rPr>
          <w:b/>
          <w:bCs/>
          <w:sz w:val="36"/>
          <w:szCs w:val="36"/>
          <w:rtl/>
          <w:lang w:val="fr-CH"/>
        </w:rPr>
        <w:t xml:space="preserve">اللجنة المعنية </w:t>
      </w:r>
      <w:r>
        <w:rPr>
          <w:rFonts w:hint="cs"/>
          <w:b/>
          <w:bCs/>
          <w:sz w:val="36"/>
          <w:szCs w:val="36"/>
          <w:rtl/>
          <w:lang w:val="fr-CH"/>
        </w:rPr>
        <w:t>بالقضاء على التمييز ضد المرأة</w:t>
      </w:r>
    </w:p>
    <w:p w:rsidR="00722B96" w:rsidRPr="00BF46AF" w:rsidRDefault="00722B96" w:rsidP="00E46346">
      <w:pPr>
        <w:pStyle w:val="SingleTxtGA"/>
        <w:spacing w:after="0"/>
        <w:ind w:left="0" w:right="0"/>
        <w:rPr>
          <w:b/>
          <w:bCs/>
          <w:rtl/>
          <w:lang w:bidi="ar-DZ"/>
        </w:rPr>
      </w:pPr>
      <w:r w:rsidRPr="00BF46AF">
        <w:rPr>
          <w:rFonts w:hint="cs"/>
          <w:b/>
          <w:bCs/>
          <w:rtl/>
        </w:rPr>
        <w:t xml:space="preserve">الدورة </w:t>
      </w:r>
      <w:r w:rsidRPr="00BF46AF">
        <w:rPr>
          <w:rStyle w:val="RedFont"/>
          <w:rFonts w:hint="cs"/>
          <w:b/>
          <w:bCs/>
          <w:rtl/>
        </w:rPr>
        <w:t>[</w:t>
      </w:r>
      <w:r>
        <w:rPr>
          <w:rStyle w:val="RedFont"/>
          <w:rFonts w:hint="cs"/>
          <w:b/>
          <w:bCs/>
          <w:rtl/>
        </w:rPr>
        <w:t>الرقم</w:t>
      </w:r>
      <w:r w:rsidRPr="00BF46AF">
        <w:rPr>
          <w:rStyle w:val="RedFont"/>
          <w:rFonts w:hint="cs"/>
          <w:b/>
          <w:bCs/>
          <w:rtl/>
        </w:rPr>
        <w:t>]</w:t>
      </w:r>
    </w:p>
    <w:p w:rsidR="00722B96" w:rsidRPr="00BF46AF" w:rsidRDefault="00722B96" w:rsidP="00E46346">
      <w:pPr>
        <w:pStyle w:val="SingleTxtGA"/>
        <w:spacing w:after="0"/>
        <w:ind w:left="0" w:right="0"/>
        <w:rPr>
          <w:rStyle w:val="RedFont"/>
          <w:rtl/>
        </w:rPr>
      </w:pPr>
      <w:r>
        <w:rPr>
          <w:rStyle w:val="RedFont"/>
          <w:rFonts w:hint="cs"/>
          <w:rtl/>
          <w:lang w:bidi="ar-DZ"/>
        </w:rPr>
        <w:t>ال</w:t>
      </w:r>
      <w:r>
        <w:rPr>
          <w:rStyle w:val="RedFont"/>
          <w:rFonts w:hint="cs"/>
          <w:rtl/>
        </w:rPr>
        <w:t>تواريخ</w:t>
      </w:r>
    </w:p>
    <w:p w:rsidR="00722B96" w:rsidRPr="00E46346" w:rsidRDefault="00722B96" w:rsidP="00E46346">
      <w:pPr>
        <w:pStyle w:val="SingleTxtGA"/>
        <w:spacing w:after="0"/>
        <w:ind w:left="0" w:right="0"/>
        <w:rPr>
          <w:rtl/>
        </w:rPr>
      </w:pPr>
      <w:r w:rsidRPr="00E46346">
        <w:rPr>
          <w:rFonts w:hint="cs"/>
          <w:rtl/>
        </w:rPr>
        <w:t xml:space="preserve">البند </w:t>
      </w:r>
      <w:r w:rsidRPr="00E46346">
        <w:rPr>
          <w:rStyle w:val="RedFont"/>
          <w:rFonts w:hint="cs"/>
          <w:color w:val="auto"/>
          <w:rtl/>
        </w:rPr>
        <w:t>4</w:t>
      </w:r>
      <w:r w:rsidRPr="00E46346">
        <w:rPr>
          <w:rFonts w:hint="cs"/>
          <w:rtl/>
        </w:rPr>
        <w:t xml:space="preserve"> من جدول الأعمال المؤقت</w:t>
      </w:r>
    </w:p>
    <w:p w:rsidR="00BB3728" w:rsidRDefault="00722B96" w:rsidP="00E46346">
      <w:pPr>
        <w:spacing w:line="380" w:lineRule="exact"/>
        <w:jc w:val="left"/>
        <w:rPr>
          <w:rStyle w:val="RedFont"/>
          <w:b/>
          <w:bCs/>
          <w:color w:val="auto"/>
          <w:rtl/>
        </w:rPr>
      </w:pPr>
      <w:r w:rsidRPr="00E46346">
        <w:rPr>
          <w:rStyle w:val="RedFont"/>
          <w:rFonts w:hint="cs"/>
          <w:b/>
          <w:bCs/>
          <w:color w:val="auto"/>
          <w:rtl/>
        </w:rPr>
        <w:t xml:space="preserve">النظر في التقارير المقدمة من الدول الأطراف </w:t>
      </w:r>
    </w:p>
    <w:p w:rsidR="00722B96" w:rsidRPr="00E46346" w:rsidRDefault="00722B96" w:rsidP="00E46346">
      <w:pPr>
        <w:spacing w:line="380" w:lineRule="exact"/>
        <w:jc w:val="left"/>
        <w:rPr>
          <w:b/>
          <w:bCs/>
          <w:sz w:val="36"/>
          <w:szCs w:val="36"/>
          <w:rtl/>
          <w:lang w:val="fr-CH"/>
        </w:rPr>
      </w:pPr>
      <w:r w:rsidRPr="00E46346">
        <w:rPr>
          <w:rStyle w:val="RedFont"/>
          <w:rFonts w:hint="cs"/>
          <w:b/>
          <w:bCs/>
          <w:color w:val="auto"/>
          <w:rtl/>
        </w:rPr>
        <w:t>بموجب المادة 18 من الاتفاقية</w:t>
      </w:r>
    </w:p>
    <w:p w:rsidR="00722B96" w:rsidRDefault="00722B96" w:rsidP="00E46346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قائمة المسائل والاستفسارات المتصلة </w:t>
      </w:r>
      <w:r w:rsidRPr="005D75D7">
        <w:rPr>
          <w:rFonts w:hint="cs"/>
          <w:color w:val="FF0000"/>
          <w:rtl/>
        </w:rPr>
        <w:t>[</w:t>
      </w:r>
      <w:r w:rsidRPr="007F6491">
        <w:rPr>
          <w:rFonts w:hint="cs"/>
          <w:rtl/>
        </w:rPr>
        <w:t>بالتقرير الدوري</w:t>
      </w:r>
      <w:r w:rsidRPr="005D75D7">
        <w:rPr>
          <w:rFonts w:hint="cs"/>
          <w:rtl/>
        </w:rPr>
        <w:t xml:space="preserve"> </w:t>
      </w:r>
      <w:r w:rsidRPr="005D75D7">
        <w:rPr>
          <w:rFonts w:hint="cs"/>
          <w:color w:val="FF0000"/>
          <w:rtl/>
        </w:rPr>
        <w:t>الرقم]</w:t>
      </w:r>
      <w:r w:rsidRPr="005D75D7">
        <w:rPr>
          <w:rFonts w:hint="cs"/>
          <w:rtl/>
        </w:rPr>
        <w:t xml:space="preserve"> </w:t>
      </w:r>
      <w:r w:rsidRPr="005D75D7">
        <w:rPr>
          <w:rFonts w:hint="cs"/>
          <w:color w:val="FF0000"/>
          <w:rtl/>
        </w:rPr>
        <w:t>[</w:t>
      </w:r>
      <w:r w:rsidRPr="007F6491">
        <w:rPr>
          <w:rFonts w:hint="cs"/>
          <w:rtl/>
        </w:rPr>
        <w:t xml:space="preserve">بالتقرير </w:t>
      </w:r>
      <w:r w:rsidRPr="00203A8B">
        <w:rPr>
          <w:rFonts w:hint="cs"/>
          <w:color w:val="FF0000"/>
          <w:rtl/>
        </w:rPr>
        <w:t>الجامع</w:t>
      </w:r>
      <w:r w:rsidRPr="007F6491">
        <w:rPr>
          <w:rFonts w:hint="cs"/>
          <w:rtl/>
        </w:rPr>
        <w:t xml:space="preserve"> للتقارير الدورية</w:t>
      </w:r>
      <w:r w:rsidRPr="005D75D7">
        <w:rPr>
          <w:rFonts w:hint="cs"/>
          <w:rtl/>
        </w:rPr>
        <w:t xml:space="preserve"> </w:t>
      </w:r>
      <w:r w:rsidRPr="005D75D7">
        <w:rPr>
          <w:rFonts w:hint="cs"/>
          <w:color w:val="FF0000"/>
          <w:rtl/>
        </w:rPr>
        <w:t>الرقم]</w:t>
      </w:r>
      <w:r w:rsidRPr="007F6491">
        <w:rPr>
          <w:rFonts w:hint="cs"/>
          <w:rtl/>
        </w:rPr>
        <w:t xml:space="preserve"> </w:t>
      </w:r>
      <w:r w:rsidRPr="005D75D7">
        <w:rPr>
          <w:rFonts w:hint="cs"/>
          <w:color w:val="FF0000"/>
          <w:rtl/>
        </w:rPr>
        <w:t>[</w:t>
      </w:r>
      <w:r w:rsidRPr="007F6491">
        <w:rPr>
          <w:rFonts w:hint="cs"/>
          <w:rtl/>
        </w:rPr>
        <w:t>بالتقرير الأولي</w:t>
      </w:r>
      <w:r w:rsidRPr="005D75D7">
        <w:rPr>
          <w:rFonts w:hint="cs"/>
          <w:color w:val="FF0000"/>
          <w:rtl/>
        </w:rPr>
        <w:t>]</w:t>
      </w:r>
      <w:r w:rsidRPr="007F6491">
        <w:rPr>
          <w:rFonts w:hint="cs"/>
          <w:rtl/>
        </w:rPr>
        <w:t xml:space="preserve"> </w:t>
      </w:r>
      <w:r w:rsidRPr="005D75D7">
        <w:rPr>
          <w:rFonts w:hint="cs"/>
          <w:rtl/>
        </w:rPr>
        <w:t xml:space="preserve">ﻟ </w:t>
      </w:r>
      <w:r w:rsidRPr="005D75D7">
        <w:rPr>
          <w:rFonts w:hint="cs"/>
          <w:color w:val="FF0000"/>
          <w:rtl/>
        </w:rPr>
        <w:t>[البلد]</w:t>
      </w:r>
    </w:p>
    <w:p w:rsidR="00722B96" w:rsidRDefault="00722B96" w:rsidP="00E46346">
      <w:pPr>
        <w:pStyle w:val="H23GA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إضافة</w:t>
      </w:r>
    </w:p>
    <w:p w:rsidR="00722B96" w:rsidRDefault="00722B96" w:rsidP="00E46346">
      <w:pPr>
        <w:pStyle w:val="HChGA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ردود </w:t>
      </w:r>
      <w:r w:rsidRPr="00203A8B">
        <w:rPr>
          <w:rFonts w:hint="cs"/>
          <w:color w:val="FF0000"/>
          <w:rtl/>
        </w:rPr>
        <w:t>[البلد]</w:t>
      </w:r>
      <w:r>
        <w:rPr>
          <w:rFonts w:hint="cs"/>
          <w:rtl/>
        </w:rPr>
        <w:t xml:space="preserve"> </w:t>
      </w:r>
      <w:r w:rsidRPr="00203A8B">
        <w:rPr>
          <w:rFonts w:hint="cs"/>
          <w:rtl/>
        </w:rPr>
        <w:t>على قائمة المسائل</w:t>
      </w:r>
      <w:r w:rsidRPr="00722B96">
        <w:rPr>
          <w:rStyle w:val="FootnoteReference"/>
          <w:sz w:val="20"/>
          <w:vertAlign w:val="baseline"/>
          <w:rtl/>
        </w:rPr>
        <w:footnoteReference w:customMarkFollows="1" w:id="1"/>
        <w:t>*</w:t>
      </w:r>
    </w:p>
    <w:p w:rsidR="00722B96" w:rsidRPr="00203A8B" w:rsidRDefault="00722B96" w:rsidP="00722B96">
      <w:pPr>
        <w:ind w:left="5440" w:firstLine="680"/>
        <w:rPr>
          <w:rtl/>
        </w:rPr>
      </w:pPr>
      <w:r w:rsidRPr="00FC2011">
        <w:rPr>
          <w:rFonts w:hint="cs"/>
          <w:rtl/>
        </w:rPr>
        <w:t>[</w:t>
      </w:r>
      <w:r w:rsidRPr="00A1409C">
        <w:rPr>
          <w:rFonts w:hint="cs"/>
          <w:spacing w:val="6"/>
          <w:kern w:val="16"/>
          <w:sz w:val="30"/>
          <w:rtl/>
        </w:rPr>
        <w:t>تاريخ الاستلام</w:t>
      </w:r>
      <w:r>
        <w:rPr>
          <w:rFonts w:hint="cs"/>
          <w:spacing w:val="6"/>
          <w:kern w:val="16"/>
          <w:sz w:val="30"/>
          <w:rtl/>
        </w:rPr>
        <w:t xml:space="preserve">: </w:t>
      </w:r>
      <w:r w:rsidR="00822CE7" w:rsidRPr="00822CE7">
        <w:rPr>
          <w:rFonts w:hint="cs"/>
          <w:color w:val="FF0000"/>
          <w:spacing w:val="6"/>
          <w:kern w:val="16"/>
          <w:sz w:val="30"/>
          <w:rtl/>
        </w:rPr>
        <w:t>اليوم</w:t>
      </w:r>
      <w:r w:rsidRPr="00A1409C">
        <w:rPr>
          <w:rFonts w:hint="cs"/>
          <w:color w:val="FF0000"/>
          <w:spacing w:val="6"/>
          <w:kern w:val="16"/>
          <w:sz w:val="30"/>
          <w:rtl/>
        </w:rPr>
        <w:t xml:space="preserve"> الشهر السنة</w:t>
      </w:r>
      <w:r w:rsidRPr="00FC2011">
        <w:rPr>
          <w:rFonts w:hint="cs"/>
          <w:rtl/>
        </w:rPr>
        <w:t>]</w:t>
      </w:r>
    </w:p>
    <w:p w:rsidR="00B54045" w:rsidRDefault="00722B96" w:rsidP="00E46346">
      <w:pPr>
        <w:ind w:left="567" w:firstLine="680"/>
        <w:rPr>
          <w:rFonts w:hint="cs"/>
          <w:rtl/>
        </w:rPr>
      </w:pPr>
      <w:r>
        <w:rPr>
          <w:rFonts w:hint="cs"/>
          <w:color w:val="0000FF"/>
          <w:spacing w:val="6"/>
          <w:kern w:val="16"/>
          <w:sz w:val="30"/>
          <w:rtl/>
        </w:rPr>
        <w:t>[يبدأ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 xml:space="preserve"> النص في الصفحة</w:t>
      </w:r>
      <w:r>
        <w:rPr>
          <w:rFonts w:hint="cs"/>
          <w:color w:val="0000FF"/>
          <w:spacing w:val="6"/>
          <w:kern w:val="16"/>
          <w:sz w:val="30"/>
          <w:rtl/>
        </w:rPr>
        <w:t xml:space="preserve"> التالية</w:t>
      </w:r>
      <w:r w:rsidRPr="003E1417">
        <w:rPr>
          <w:rFonts w:hint="cs"/>
          <w:color w:val="0000FF"/>
          <w:spacing w:val="6"/>
          <w:kern w:val="16"/>
          <w:sz w:val="30"/>
          <w:rtl/>
        </w:rPr>
        <w:t>]</w:t>
      </w:r>
      <w:bookmarkStart w:id="0" w:name="_GoBack"/>
      <w:bookmarkEnd w:id="0"/>
    </w:p>
    <w:sectPr w:rsidR="00B54045" w:rsidSect="003C5F1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D9C" w:rsidRPr="002901D9" w:rsidRDefault="004F3D9C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4F3D9C" w:rsidRDefault="004F3D9C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1F" w:rsidRPr="00722B96" w:rsidRDefault="00722B96" w:rsidP="00722B96">
    <w:pPr>
      <w:pStyle w:val="Footer"/>
      <w:tabs>
        <w:tab w:val="right" w:pos="9598"/>
      </w:tabs>
      <w:rPr>
        <w:sz w:val="17"/>
      </w:rPr>
    </w:pPr>
    <w:r>
      <w:rPr>
        <w:sz w:val="17"/>
      </w:rPr>
      <w:t>GE</w:t>
    </w:r>
    <w:r>
      <w:rPr>
        <w:sz w:val="17"/>
        <w:rtl/>
      </w:rPr>
      <w:t>.18-02460</w:t>
    </w:r>
    <w:r>
      <w:rPr>
        <w:sz w:val="17"/>
        <w:rtl/>
      </w:rPr>
      <w:tab/>
    </w:r>
    <w:r w:rsidRPr="00722B96">
      <w:rPr>
        <w:b/>
        <w:sz w:val="18"/>
      </w:rPr>
      <w:fldChar w:fldCharType="begin"/>
    </w:r>
    <w:r w:rsidRPr="00722B96">
      <w:rPr>
        <w:b/>
        <w:sz w:val="18"/>
        <w:rtl/>
      </w:rPr>
      <w:instrText xml:space="preserve"> </w:instrText>
    </w:r>
    <w:r w:rsidRPr="00722B96">
      <w:rPr>
        <w:b/>
        <w:sz w:val="18"/>
      </w:rPr>
      <w:instrText>PAGE</w:instrText>
    </w:r>
    <w:r w:rsidRPr="00722B96">
      <w:rPr>
        <w:b/>
        <w:sz w:val="18"/>
        <w:rtl/>
      </w:rPr>
      <w:instrText xml:space="preserve">  \* </w:instrText>
    </w:r>
    <w:r w:rsidRPr="00722B96">
      <w:rPr>
        <w:b/>
        <w:sz w:val="18"/>
      </w:rPr>
      <w:instrText>MERGEFORMAT</w:instrText>
    </w:r>
    <w:r w:rsidRPr="00722B96">
      <w:rPr>
        <w:b/>
        <w:sz w:val="18"/>
        <w:rtl/>
      </w:rPr>
      <w:instrText xml:space="preserve"> </w:instrText>
    </w:r>
    <w:r w:rsidRPr="00722B96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22B96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22B96" w:rsidRDefault="00722B96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22B96">
      <w:rPr>
        <w:b/>
        <w:sz w:val="18"/>
        <w:lang w:val="en-US"/>
      </w:rPr>
      <w:fldChar w:fldCharType="begin"/>
    </w:r>
    <w:r w:rsidRPr="00722B96">
      <w:rPr>
        <w:b/>
        <w:sz w:val="18"/>
        <w:rtl/>
        <w:lang w:val="en-US"/>
      </w:rPr>
      <w:instrText xml:space="preserve"> </w:instrText>
    </w:r>
    <w:r w:rsidRPr="00722B96">
      <w:rPr>
        <w:b/>
        <w:sz w:val="18"/>
        <w:lang w:val="en-US"/>
      </w:rPr>
      <w:instrText>PAGE</w:instrText>
    </w:r>
    <w:r w:rsidRPr="00722B96">
      <w:rPr>
        <w:b/>
        <w:sz w:val="18"/>
        <w:rtl/>
        <w:lang w:val="en-US"/>
      </w:rPr>
      <w:instrText xml:space="preserve">  \* </w:instrText>
    </w:r>
    <w:r w:rsidRPr="00722B96">
      <w:rPr>
        <w:b/>
        <w:sz w:val="18"/>
        <w:lang w:val="en-US"/>
      </w:rPr>
      <w:instrText>MERGEFORMAT</w:instrText>
    </w:r>
    <w:r w:rsidRPr="00722B96">
      <w:rPr>
        <w:b/>
        <w:sz w:val="18"/>
        <w:rtl/>
        <w:lang w:val="en-US"/>
      </w:rPr>
      <w:instrText xml:space="preserve"> </w:instrText>
    </w:r>
    <w:r w:rsidRPr="00722B96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722B96">
      <w:rPr>
        <w:b/>
        <w:sz w:val="18"/>
        <w:lang w:val="en-US"/>
      </w:rPr>
      <w:fldChar w:fldCharType="end"/>
    </w:r>
    <w:r>
      <w:rPr>
        <w:b/>
        <w:sz w:val="18"/>
        <w:rtl/>
        <w:lang w:val="en-US"/>
      </w:rPr>
      <w:tab/>
    </w:r>
    <w:r>
      <w:rPr>
        <w:sz w:val="17"/>
        <w:lang w:val="en-US"/>
      </w:rPr>
      <w:t>GE</w:t>
    </w:r>
    <w:r>
      <w:rPr>
        <w:sz w:val="17"/>
        <w:rtl/>
        <w:lang w:val="en-US"/>
      </w:rPr>
      <w:t>.18-02460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6D" w:rsidRDefault="003C5F1F" w:rsidP="00722B96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</w:t>
    </w:r>
    <w:r w:rsidR="0073356D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76314704" wp14:editId="5B7E4C27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B96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D9C" w:rsidRDefault="004F3D9C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4F3D9C" w:rsidRDefault="004F3D9C" w:rsidP="00656392">
      <w:pPr>
        <w:spacing w:line="240" w:lineRule="auto"/>
      </w:pPr>
      <w:r>
        <w:continuationSeparator/>
      </w:r>
    </w:p>
  </w:footnote>
  <w:footnote w:id="1">
    <w:p w:rsidR="00722B96" w:rsidRPr="00722B96" w:rsidRDefault="00722B96" w:rsidP="00722B96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722B96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1F" w:rsidRPr="00722B96" w:rsidRDefault="00722B96" w:rsidP="00722B96">
    <w:pPr>
      <w:pStyle w:val="Header"/>
      <w:jc w:val="right"/>
      <w:rPr>
        <w:lang w:val="es-ES"/>
      </w:rPr>
    </w:pPr>
    <w:r w:rsidRPr="00722B96">
      <w:rPr>
        <w:lang w:val="es-ES"/>
      </w:rPr>
      <w:t>CEDAW/C/XXX/Q/Y/Add.1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1F" w:rsidRPr="00722B96" w:rsidRDefault="00722B96" w:rsidP="00722B96">
    <w:pPr>
      <w:pStyle w:val="Header"/>
      <w:jc w:val="left"/>
      <w:rPr>
        <w:lang w:val="es-ES"/>
      </w:rPr>
    </w:pPr>
    <w:r w:rsidRPr="00722B96">
      <w:rPr>
        <w:lang w:val="es-ES"/>
      </w:rPr>
      <w:t>CEDAW/C/XXX/Q/Y/Add.1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9C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C5F1F"/>
    <w:rsid w:val="003D1062"/>
    <w:rsid w:val="00417FCE"/>
    <w:rsid w:val="00420D7B"/>
    <w:rsid w:val="00450B21"/>
    <w:rsid w:val="00453B63"/>
    <w:rsid w:val="00455780"/>
    <w:rsid w:val="004A14A6"/>
    <w:rsid w:val="004B0A1C"/>
    <w:rsid w:val="004D298E"/>
    <w:rsid w:val="004F3D9C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76008"/>
    <w:rsid w:val="0068781D"/>
    <w:rsid w:val="006959B0"/>
    <w:rsid w:val="006B3E27"/>
    <w:rsid w:val="006B6507"/>
    <w:rsid w:val="006C104C"/>
    <w:rsid w:val="00722B96"/>
    <w:rsid w:val="0073356D"/>
    <w:rsid w:val="00733704"/>
    <w:rsid w:val="0078071A"/>
    <w:rsid w:val="00822CE7"/>
    <w:rsid w:val="00852A9A"/>
    <w:rsid w:val="008F49E1"/>
    <w:rsid w:val="0090370F"/>
    <w:rsid w:val="009269D2"/>
    <w:rsid w:val="00942135"/>
    <w:rsid w:val="009521B0"/>
    <w:rsid w:val="00977CB2"/>
    <w:rsid w:val="00994130"/>
    <w:rsid w:val="009A7E9F"/>
    <w:rsid w:val="009E5018"/>
    <w:rsid w:val="00A12B37"/>
    <w:rsid w:val="00AB6758"/>
    <w:rsid w:val="00B13763"/>
    <w:rsid w:val="00B477A4"/>
    <w:rsid w:val="00B54045"/>
    <w:rsid w:val="00BB3728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46346"/>
    <w:rsid w:val="00E70E04"/>
    <w:rsid w:val="00E76499"/>
    <w:rsid w:val="00EC05A7"/>
    <w:rsid w:val="00EC4B6B"/>
    <w:rsid w:val="00EF1EE5"/>
    <w:rsid w:val="00F14336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49FD4A"/>
  <w15:docId w15:val="{861B284E-EF4A-4406-9AF3-4BEF1D27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722B96"/>
    <w:rPr>
      <w:color w:val="FF0000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036-0F34-4D3C-A0F6-3DE28302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GE: 1802460</vt:lpstr>
    </vt:vector>
  </TitlesOfParts>
  <Company>DCM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GE: 1802460</dc:title>
  <dc:subject>CEDAW/C/XXX/Q/Y/Add.1</dc:subject>
  <dc:creator>Gamal MAHMOUD-WDAH</dc:creator>
  <cp:keywords>ODS NO: 1804415</cp:keywords>
  <dc:description/>
  <cp:lastModifiedBy>Walid Daher</cp:lastModifiedBy>
  <cp:revision>2</cp:revision>
  <cp:lastPrinted>2018-02-28T16:26:00Z</cp:lastPrinted>
  <dcterms:created xsi:type="dcterms:W3CDTF">2020-01-13T15:45:00Z</dcterms:created>
  <dcterms:modified xsi:type="dcterms:W3CDTF">2020-01-13T15:45:00Z</dcterms:modified>
</cp:coreProperties>
</file>