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726"/>
        <w:gridCol w:w="3639"/>
      </w:tblGrid>
      <w:tr w:rsidR="006B3E27" w:rsidRPr="00ED7442" w:rsidTr="009C19FA">
        <w:trPr>
          <w:trHeight w:hRule="exact" w:val="851"/>
        </w:trPr>
        <w:tc>
          <w:tcPr>
            <w:tcW w:w="1274" w:type="dxa"/>
            <w:tcBorders>
              <w:bottom w:val="single" w:sz="4" w:space="0" w:color="auto"/>
            </w:tcBorders>
          </w:tcPr>
          <w:p w:rsidR="006B3E27" w:rsidRPr="004F7C89" w:rsidRDefault="006B3E27" w:rsidP="009867A8">
            <w:pPr>
              <w:jc w:val="center"/>
              <w:rPr>
                <w:rFonts w:hint="cs"/>
                <w:sz w:val="56"/>
                <w:szCs w:val="56"/>
                <w:rtl/>
              </w:rPr>
            </w:pPr>
          </w:p>
        </w:tc>
        <w:tc>
          <w:tcPr>
            <w:tcW w:w="4726" w:type="dxa"/>
            <w:tcBorders>
              <w:bottom w:val="single" w:sz="4" w:space="0" w:color="auto"/>
            </w:tcBorders>
            <w:vAlign w:val="bottom"/>
          </w:tcPr>
          <w:p w:rsidR="006B3E27" w:rsidRPr="00517BC9" w:rsidRDefault="006B3E27" w:rsidP="009867A8">
            <w:pPr>
              <w:spacing w:after="80" w:line="480" w:lineRule="exact"/>
              <w:jc w:val="left"/>
              <w:rPr>
                <w:sz w:val="40"/>
                <w:szCs w:val="40"/>
                <w:rtl/>
              </w:rPr>
            </w:pPr>
            <w:r w:rsidRPr="00517BC9">
              <w:rPr>
                <w:rFonts w:hint="cs"/>
                <w:sz w:val="40"/>
                <w:szCs w:val="40"/>
                <w:rtl/>
              </w:rPr>
              <w:t>الأمم المتحدة</w:t>
            </w:r>
          </w:p>
        </w:tc>
        <w:tc>
          <w:tcPr>
            <w:tcW w:w="3639" w:type="dxa"/>
            <w:tcBorders>
              <w:bottom w:val="single" w:sz="4" w:space="0" w:color="auto"/>
            </w:tcBorders>
            <w:vAlign w:val="bottom"/>
          </w:tcPr>
          <w:p w:rsidR="006B3E27" w:rsidRPr="00CB6622" w:rsidRDefault="009C19FA" w:rsidP="009C19FA">
            <w:pPr>
              <w:bidi w:val="0"/>
              <w:spacing w:after="20"/>
              <w:jc w:val="left"/>
              <w:rPr>
                <w:szCs w:val="20"/>
              </w:rPr>
            </w:pPr>
            <w:r>
              <w:rPr>
                <w:sz w:val="40"/>
              </w:rPr>
              <w:t>CED</w:t>
            </w:r>
            <w:r w:rsidR="00C57DC4">
              <w:t>/C/</w:t>
            </w:r>
            <w:r w:rsidR="00C57DC4" w:rsidRPr="00715BA4">
              <w:rPr>
                <w:color w:val="FF0000"/>
              </w:rPr>
              <w:t>XXX</w:t>
            </w:r>
            <w:r>
              <w:t>/CO/1</w:t>
            </w:r>
          </w:p>
        </w:tc>
      </w:tr>
      <w:tr w:rsidR="006B3E27" w:rsidRPr="00ED7442" w:rsidTr="009C19FA">
        <w:trPr>
          <w:trHeight w:hRule="exact" w:val="2835"/>
        </w:trPr>
        <w:tc>
          <w:tcPr>
            <w:tcW w:w="1274" w:type="dxa"/>
            <w:tcBorders>
              <w:top w:val="single" w:sz="4" w:space="0" w:color="auto"/>
              <w:bottom w:val="single" w:sz="12" w:space="0" w:color="auto"/>
            </w:tcBorders>
          </w:tcPr>
          <w:p w:rsidR="006B3E27" w:rsidRPr="00ED7442" w:rsidRDefault="0059622A" w:rsidP="009867A8">
            <w:pPr>
              <w:jc w:val="center"/>
              <w:rPr>
                <w:sz w:val="56"/>
                <w:szCs w:val="56"/>
                <w:rtl/>
              </w:rPr>
            </w:pPr>
            <w:r w:rsidRPr="00ED7442">
              <w:rPr>
                <w:noProof/>
                <w:sz w:val="56"/>
                <w:szCs w:val="56"/>
                <w:lang w:val="fr-CH" w:eastAsia="zh-CN"/>
              </w:rPr>
              <w:drawing>
                <wp:inline distT="0" distB="0" distL="0" distR="0" wp14:anchorId="29DE4E62" wp14:editId="5071CDE8">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6" w:type="dxa"/>
            <w:tcBorders>
              <w:top w:val="single" w:sz="4" w:space="0" w:color="auto"/>
              <w:bottom w:val="single" w:sz="12" w:space="0" w:color="auto"/>
            </w:tcBorders>
          </w:tcPr>
          <w:p w:rsidR="006B3E27" w:rsidRPr="00ED7442" w:rsidRDefault="009C19FA" w:rsidP="009C19FA">
            <w:pPr>
              <w:spacing w:before="120" w:after="40" w:line="640" w:lineRule="exact"/>
              <w:rPr>
                <w:b/>
                <w:bCs/>
                <w:sz w:val="56"/>
                <w:szCs w:val="56"/>
                <w:lang w:bidi="ar-DZ"/>
              </w:rPr>
            </w:pPr>
            <w:r w:rsidRPr="00EB697E">
              <w:rPr>
                <w:rFonts w:hint="cs"/>
                <w:b/>
                <w:bCs/>
                <w:sz w:val="56"/>
                <w:szCs w:val="56"/>
                <w:rtl/>
              </w:rPr>
              <w:t>الاتفاقية الدولية لحماية جميع الأشخاص من الاختفاء القسري</w:t>
            </w:r>
          </w:p>
        </w:tc>
        <w:tc>
          <w:tcPr>
            <w:tcW w:w="3639" w:type="dxa"/>
            <w:tcBorders>
              <w:top w:val="single" w:sz="4" w:space="0" w:color="auto"/>
              <w:bottom w:val="single" w:sz="12" w:space="0" w:color="auto"/>
            </w:tcBorders>
          </w:tcPr>
          <w:p w:rsidR="006B3E27" w:rsidRDefault="00C57DC4" w:rsidP="00C57DC4">
            <w:pPr>
              <w:bidi w:val="0"/>
              <w:spacing w:before="240"/>
              <w:jc w:val="left"/>
              <w:rPr>
                <w:szCs w:val="20"/>
              </w:rPr>
            </w:pPr>
            <w:r>
              <w:rPr>
                <w:szCs w:val="20"/>
              </w:rPr>
              <w:t>Distr.: General</w:t>
            </w:r>
          </w:p>
          <w:p w:rsidR="00C57DC4" w:rsidRDefault="00C57DC4" w:rsidP="00C57DC4">
            <w:pPr>
              <w:bidi w:val="0"/>
              <w:jc w:val="left"/>
              <w:rPr>
                <w:szCs w:val="20"/>
              </w:rPr>
            </w:pPr>
            <w:r w:rsidRPr="00715BA4">
              <w:rPr>
                <w:color w:val="FF0000"/>
              </w:rPr>
              <w:t>Date</w:t>
            </w:r>
          </w:p>
          <w:p w:rsidR="00C57DC4" w:rsidRDefault="00C57DC4" w:rsidP="00C57DC4">
            <w:pPr>
              <w:bidi w:val="0"/>
              <w:jc w:val="left"/>
              <w:rPr>
                <w:szCs w:val="20"/>
              </w:rPr>
            </w:pPr>
            <w:r>
              <w:rPr>
                <w:szCs w:val="20"/>
              </w:rPr>
              <w:t>Arabic</w:t>
            </w:r>
          </w:p>
          <w:p w:rsidR="00C57DC4" w:rsidRPr="00CB6622" w:rsidRDefault="00C57DC4" w:rsidP="009C19FA">
            <w:pPr>
              <w:bidi w:val="0"/>
              <w:jc w:val="left"/>
              <w:rPr>
                <w:szCs w:val="20"/>
              </w:rPr>
            </w:pPr>
            <w:r>
              <w:rPr>
                <w:szCs w:val="20"/>
              </w:rPr>
              <w:t xml:space="preserve">Original: </w:t>
            </w:r>
            <w:r w:rsidR="009C19FA">
              <w:rPr>
                <w:color w:val="FF0000"/>
              </w:rPr>
              <w:t>Language</w:t>
            </w:r>
          </w:p>
        </w:tc>
      </w:tr>
    </w:tbl>
    <w:p w:rsidR="009C19FA" w:rsidRPr="009C19FA" w:rsidRDefault="009C19FA" w:rsidP="009C19FA">
      <w:pPr>
        <w:pStyle w:val="SingleTxtGA"/>
        <w:spacing w:before="120" w:after="0"/>
        <w:ind w:left="0" w:right="4252"/>
        <w:jc w:val="left"/>
        <w:rPr>
          <w:b/>
          <w:bCs/>
          <w:sz w:val="26"/>
          <w:szCs w:val="36"/>
          <w:rtl/>
          <w:lang w:val="fr-CH"/>
        </w:rPr>
      </w:pPr>
      <w:r w:rsidRPr="009C19FA">
        <w:rPr>
          <w:b/>
          <w:bCs/>
          <w:sz w:val="26"/>
          <w:szCs w:val="36"/>
          <w:rtl/>
          <w:lang w:val="fr-CH"/>
        </w:rPr>
        <w:t>اللجنة المعنية بحالات الاختفاء القسري</w:t>
      </w:r>
    </w:p>
    <w:p w:rsidR="009C19FA" w:rsidRPr="009C19FA" w:rsidRDefault="009C19FA" w:rsidP="009C19FA">
      <w:pPr>
        <w:pStyle w:val="HChGA"/>
        <w:rPr>
          <w:rStyle w:val="FootnoteReference"/>
          <w:sz w:val="20"/>
          <w:szCs w:val="38"/>
          <w:vertAlign w:val="baseline"/>
          <w:rtl/>
        </w:rPr>
      </w:pPr>
      <w:r>
        <w:rPr>
          <w:rFonts w:hint="cs"/>
          <w:rtl/>
        </w:rPr>
        <w:tab/>
      </w:r>
      <w:r>
        <w:rPr>
          <w:rFonts w:hint="cs"/>
          <w:rtl/>
        </w:rPr>
        <w:tab/>
      </w:r>
      <w:r w:rsidRPr="000B5C22">
        <w:rPr>
          <w:rtl/>
        </w:rPr>
        <w:t xml:space="preserve">الملاحظات الختامية بشأن </w:t>
      </w:r>
      <w:r w:rsidRPr="000B5C22">
        <w:rPr>
          <w:rFonts w:hint="cs"/>
          <w:rtl/>
        </w:rPr>
        <w:t xml:space="preserve">التقرير المقدَّم من </w:t>
      </w:r>
      <w:r w:rsidRPr="000B5C22">
        <w:rPr>
          <w:rFonts w:hint="cs"/>
          <w:color w:val="FF0000"/>
          <w:rtl/>
        </w:rPr>
        <w:t>[البلد]</w:t>
      </w:r>
      <w:r w:rsidRPr="000B5C22">
        <w:rPr>
          <w:rFonts w:hint="cs"/>
          <w:rtl/>
        </w:rPr>
        <w:t xml:space="preserve"> بموجب </w:t>
      </w:r>
      <w:r w:rsidR="00A51A47">
        <w:rPr>
          <w:rFonts w:hint="cs"/>
          <w:rtl/>
        </w:rPr>
        <w:t xml:space="preserve">الفقرة 1 من </w:t>
      </w:r>
      <w:r w:rsidRPr="000B5C22">
        <w:rPr>
          <w:rFonts w:hint="cs"/>
          <w:rtl/>
        </w:rPr>
        <w:t>المادة</w:t>
      </w:r>
      <w:r>
        <w:rPr>
          <w:rFonts w:hint="eastAsia"/>
          <w:rtl/>
        </w:rPr>
        <w:t> </w:t>
      </w:r>
      <w:r w:rsidRPr="000B5C22">
        <w:rPr>
          <w:rFonts w:hint="cs"/>
          <w:rtl/>
        </w:rPr>
        <w:t>29</w:t>
      </w:r>
      <w:r w:rsidR="00A51A47">
        <w:rPr>
          <w:rFonts w:hint="cs"/>
          <w:rtl/>
        </w:rPr>
        <w:t xml:space="preserve"> </w:t>
      </w:r>
      <w:r w:rsidRPr="000B5C22">
        <w:rPr>
          <w:rFonts w:hint="cs"/>
          <w:rtl/>
        </w:rPr>
        <w:t>من الاتفاقية</w:t>
      </w:r>
      <w:r w:rsidRPr="009C19FA">
        <w:rPr>
          <w:rStyle w:val="FootnoteReference"/>
          <w:sz w:val="20"/>
          <w:vertAlign w:val="baseline"/>
          <w:rtl/>
        </w:rPr>
        <w:footnoteReference w:customMarkFollows="1" w:id="1"/>
        <w:t>*</w:t>
      </w:r>
    </w:p>
    <w:p w:rsidR="00C57DC4" w:rsidRDefault="009C19FA" w:rsidP="009C19FA">
      <w:pPr>
        <w:pStyle w:val="SingleTxtGA"/>
        <w:rPr>
          <w:u w:val="single"/>
          <w:rtl/>
          <w:lang w:bidi="ar-DZ"/>
        </w:rPr>
      </w:pPr>
      <w:r w:rsidRPr="009C19FA">
        <w:rPr>
          <w:rFonts w:eastAsia="SimSun" w:hint="cs"/>
          <w:color w:val="020BC0"/>
          <w:rtl/>
          <w:lang w:val="en-GB" w:eastAsia="zh-CN"/>
        </w:rPr>
        <w:t>[يبدأ النص في هذه الصفحة]</w:t>
      </w:r>
    </w:p>
    <w:p w:rsidR="009C19FA" w:rsidRDefault="009C19FA" w:rsidP="009C19FA">
      <w:pPr>
        <w:pStyle w:val="SingleTxtGA"/>
        <w:rPr>
          <w:u w:val="single"/>
          <w:rtl/>
          <w:lang w:bidi="ar-DZ"/>
        </w:rPr>
      </w:pPr>
    </w:p>
    <w:sectPr w:rsidR="009C19FA" w:rsidSect="004F7C8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452" w:rsidRPr="002901D9" w:rsidRDefault="00812452" w:rsidP="002901D9">
      <w:pPr>
        <w:spacing w:after="60" w:line="240" w:lineRule="auto"/>
        <w:rPr>
          <w:i/>
          <w:iCs/>
        </w:rPr>
      </w:pPr>
      <w:r>
        <w:rPr>
          <w:rFonts w:hint="cs"/>
          <w:i/>
          <w:iCs/>
          <w:rtl/>
        </w:rPr>
        <w:t>الحواشي</w:t>
      </w:r>
    </w:p>
  </w:endnote>
  <w:endnote w:type="continuationSeparator" w:id="0">
    <w:p w:rsidR="00812452" w:rsidRDefault="00812452"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89" w:rsidRPr="00C57DC4" w:rsidRDefault="00C57DC4" w:rsidP="009C19FA">
    <w:pPr>
      <w:pStyle w:val="Footer"/>
      <w:tabs>
        <w:tab w:val="right" w:pos="9598"/>
      </w:tabs>
      <w:rPr>
        <w:sz w:val="17"/>
      </w:rPr>
    </w:pPr>
    <w:r>
      <w:rPr>
        <w:sz w:val="17"/>
      </w:rPr>
      <w:t>GE.</w:t>
    </w:r>
    <w:r>
      <w:rPr>
        <w:sz w:val="17"/>
      </w:rPr>
      <w:tab/>
    </w:r>
    <w:r w:rsidRPr="00C57DC4">
      <w:rPr>
        <w:b/>
        <w:sz w:val="18"/>
      </w:rPr>
      <w:fldChar w:fldCharType="begin"/>
    </w:r>
    <w:r w:rsidRPr="00C57DC4">
      <w:rPr>
        <w:b/>
        <w:sz w:val="18"/>
      </w:rPr>
      <w:instrText xml:space="preserve"> PAGE  \* MERGEFORMAT </w:instrText>
    </w:r>
    <w:r w:rsidRPr="00C57DC4">
      <w:rPr>
        <w:b/>
        <w:sz w:val="18"/>
      </w:rPr>
      <w:fldChar w:fldCharType="separate"/>
    </w:r>
    <w:r w:rsidR="009C19FA">
      <w:rPr>
        <w:b/>
        <w:noProof/>
        <w:sz w:val="18"/>
      </w:rPr>
      <w:t>2</w:t>
    </w:r>
    <w:r w:rsidRPr="00C57DC4">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C57DC4" w:rsidRDefault="00C57DC4" w:rsidP="009C19FA">
    <w:pPr>
      <w:pStyle w:val="Footer"/>
      <w:tabs>
        <w:tab w:val="right" w:pos="9599"/>
      </w:tabs>
      <w:jc w:val="left"/>
      <w:rPr>
        <w:b/>
        <w:sz w:val="18"/>
        <w:lang w:val="en-US"/>
      </w:rPr>
    </w:pPr>
    <w:r w:rsidRPr="00C57DC4">
      <w:rPr>
        <w:b/>
        <w:sz w:val="18"/>
        <w:lang w:val="en-US"/>
      </w:rPr>
      <w:fldChar w:fldCharType="begin"/>
    </w:r>
    <w:r w:rsidRPr="00C57DC4">
      <w:rPr>
        <w:b/>
        <w:sz w:val="18"/>
        <w:lang w:val="en-US"/>
      </w:rPr>
      <w:instrText xml:space="preserve"> PAGE  \* MERGEFORMAT </w:instrText>
    </w:r>
    <w:r w:rsidRPr="00C57DC4">
      <w:rPr>
        <w:b/>
        <w:sz w:val="18"/>
        <w:lang w:val="en-US"/>
      </w:rPr>
      <w:fldChar w:fldCharType="separate"/>
    </w:r>
    <w:r w:rsidR="009C19FA">
      <w:rPr>
        <w:b/>
        <w:noProof/>
        <w:sz w:val="18"/>
        <w:lang w:val="en-US"/>
      </w:rPr>
      <w:t>3</w:t>
    </w:r>
    <w:r w:rsidRPr="00C57DC4">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0B1" w:rsidRDefault="004F7C89" w:rsidP="009C19FA">
    <w:pPr>
      <w:pStyle w:val="Footer"/>
      <w:spacing w:before="360"/>
      <w:jc w:val="right"/>
      <w:rPr>
        <w:sz w:val="20"/>
        <w:szCs w:val="20"/>
      </w:rPr>
    </w:pPr>
    <w:r>
      <w:rPr>
        <w:sz w:val="20"/>
        <w:szCs w:val="20"/>
      </w:rPr>
      <w:t>GE.</w:t>
    </w:r>
    <w:r w:rsidR="00DE50B1">
      <w:rPr>
        <w:noProof/>
        <w:lang w:val="fr-CH" w:eastAsia="zh-CN"/>
      </w:rPr>
      <w:drawing>
        <wp:anchor distT="0" distB="0" distL="114300" distR="114300" simplePos="0" relativeHeight="251663360" behindDoc="1" locked="1" layoutInCell="0" allowOverlap="1" wp14:anchorId="585460FC" wp14:editId="38197A64">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C89" w:rsidRPr="004F7C89" w:rsidRDefault="004F7C89" w:rsidP="004F7C89">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452" w:rsidRPr="000437B8" w:rsidRDefault="00812452" w:rsidP="009C19FA">
      <w:pPr>
        <w:pStyle w:val="Footer"/>
        <w:bidi/>
        <w:spacing w:after="80" w:line="200" w:lineRule="exact"/>
        <w:ind w:left="680"/>
      </w:pPr>
      <w:r>
        <w:rPr>
          <w:rtl/>
        </w:rPr>
        <w:t>__________</w:t>
      </w:r>
    </w:p>
  </w:footnote>
  <w:footnote w:type="continuationSeparator" w:id="0">
    <w:p w:rsidR="00812452" w:rsidRDefault="00812452" w:rsidP="00656392">
      <w:pPr>
        <w:spacing w:line="240" w:lineRule="auto"/>
      </w:pPr>
      <w:r>
        <w:continuationSeparator/>
      </w:r>
    </w:p>
  </w:footnote>
  <w:footnote w:id="1">
    <w:p w:rsidR="009C19FA" w:rsidRPr="009C19FA" w:rsidRDefault="009C19FA" w:rsidP="009C19FA">
      <w:pPr>
        <w:pStyle w:val="FootnoteText1"/>
        <w:rPr>
          <w:lang w:bidi="ar-DZ"/>
        </w:rPr>
      </w:pPr>
      <w:r>
        <w:rPr>
          <w:rtl/>
          <w:lang w:bidi="ar-DZ"/>
        </w:rPr>
        <w:t>*</w:t>
      </w:r>
      <w:r>
        <w:rPr>
          <w:rtl/>
          <w:lang w:bidi="ar-DZ"/>
        </w:rPr>
        <w:tab/>
      </w:r>
      <w:r w:rsidRPr="009C19FA">
        <w:rPr>
          <w:rtl/>
          <w:lang w:bidi="ar-DZ"/>
        </w:rPr>
        <w:t xml:space="preserve">اعتمدتها اللجنة في دورتها </w:t>
      </w:r>
      <w:bookmarkStart w:id="0" w:name="_GoBack"/>
      <w:r w:rsidRPr="00A51A47">
        <w:rPr>
          <w:color w:val="FF0000"/>
          <w:rtl/>
          <w:lang w:bidi="ar-DZ"/>
        </w:rPr>
        <w:t>[الرقم]</w:t>
      </w:r>
      <w:bookmarkEnd w:id="0"/>
      <w:r w:rsidRPr="009C19FA">
        <w:rPr>
          <w:rtl/>
          <w:lang w:bidi="ar-DZ"/>
        </w:rPr>
        <w:t xml:space="preserve"> (</w:t>
      </w:r>
      <w:r w:rsidRPr="009C19FA">
        <w:rPr>
          <w:color w:val="FF0000"/>
          <w:rtl/>
          <w:lang w:bidi="ar-DZ"/>
        </w:rPr>
        <w:t>تواريخ الاجتماع</w:t>
      </w:r>
      <w:r w:rsidRPr="009C19FA">
        <w:rPr>
          <w:rtl/>
          <w:lang w:bidi="ar-D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89" w:rsidRPr="00C57DC4" w:rsidRDefault="00C57DC4" w:rsidP="009C19FA">
    <w:pPr>
      <w:pStyle w:val="Header"/>
      <w:jc w:val="right"/>
    </w:pPr>
    <w:r w:rsidRPr="00C57DC4">
      <w:t>C</w:t>
    </w:r>
    <w:r w:rsidR="009C19FA">
      <w:t>ED</w:t>
    </w:r>
    <w:r w:rsidRPr="00C57DC4">
      <w:t>/C/</w:t>
    </w:r>
    <w:r w:rsidRPr="00C57DC4">
      <w:rPr>
        <w:color w:val="FF0000"/>
      </w:rPr>
      <w:t>XXX</w:t>
    </w:r>
    <w:r w:rsidR="009C19FA">
      <w:t>/CO/1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89" w:rsidRPr="00C57DC4" w:rsidRDefault="009C19FA" w:rsidP="00C57DC4">
    <w:pPr>
      <w:pStyle w:val="Header"/>
      <w:jc w:val="left"/>
    </w:pPr>
    <w:r w:rsidRPr="00C57DC4">
      <w:t>C</w:t>
    </w:r>
    <w:r>
      <w:t>ED</w:t>
    </w:r>
    <w:r w:rsidRPr="00C57DC4">
      <w:t>/C/</w:t>
    </w:r>
    <w:r w:rsidRPr="00C57DC4">
      <w:rPr>
        <w:color w:val="FF0000"/>
      </w:rPr>
      <w:t>XXX</w:t>
    </w:r>
    <w:r>
      <w:t>/CO/1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680"/>
  <w:hyphenationZone w:val="425"/>
  <w:evenAndOddHeaders/>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52"/>
    <w:rsid w:val="000076D5"/>
    <w:rsid w:val="00043663"/>
    <w:rsid w:val="000437B8"/>
    <w:rsid w:val="000505CF"/>
    <w:rsid w:val="000D701C"/>
    <w:rsid w:val="000E2A71"/>
    <w:rsid w:val="00160263"/>
    <w:rsid w:val="00181F96"/>
    <w:rsid w:val="001A1371"/>
    <w:rsid w:val="001B346A"/>
    <w:rsid w:val="001E1CAD"/>
    <w:rsid w:val="001E290D"/>
    <w:rsid w:val="002144FA"/>
    <w:rsid w:val="0023469A"/>
    <w:rsid w:val="00243C8A"/>
    <w:rsid w:val="00267A0E"/>
    <w:rsid w:val="002901D9"/>
    <w:rsid w:val="002976C2"/>
    <w:rsid w:val="003260FF"/>
    <w:rsid w:val="00343D95"/>
    <w:rsid w:val="00363A18"/>
    <w:rsid w:val="00374341"/>
    <w:rsid w:val="003D1062"/>
    <w:rsid w:val="00420D7B"/>
    <w:rsid w:val="00450B21"/>
    <w:rsid w:val="00453B63"/>
    <w:rsid w:val="00455780"/>
    <w:rsid w:val="004B0A1C"/>
    <w:rsid w:val="004D298E"/>
    <w:rsid w:val="004F7C89"/>
    <w:rsid w:val="00517BC9"/>
    <w:rsid w:val="0054472E"/>
    <w:rsid w:val="005662A9"/>
    <w:rsid w:val="005827D4"/>
    <w:rsid w:val="0059622A"/>
    <w:rsid w:val="005C5878"/>
    <w:rsid w:val="005C7CEA"/>
    <w:rsid w:val="005D3C0B"/>
    <w:rsid w:val="005E5217"/>
    <w:rsid w:val="005F0FA4"/>
    <w:rsid w:val="005F30EE"/>
    <w:rsid w:val="0060473A"/>
    <w:rsid w:val="00624CAC"/>
    <w:rsid w:val="00656392"/>
    <w:rsid w:val="0068781D"/>
    <w:rsid w:val="006959B0"/>
    <w:rsid w:val="006B3E27"/>
    <w:rsid w:val="006B6507"/>
    <w:rsid w:val="006C104C"/>
    <w:rsid w:val="00733704"/>
    <w:rsid w:val="0078071A"/>
    <w:rsid w:val="00787E1E"/>
    <w:rsid w:val="00812452"/>
    <w:rsid w:val="00840880"/>
    <w:rsid w:val="00852A9A"/>
    <w:rsid w:val="008F49E1"/>
    <w:rsid w:val="0090370F"/>
    <w:rsid w:val="009269D2"/>
    <w:rsid w:val="00942135"/>
    <w:rsid w:val="009521B0"/>
    <w:rsid w:val="00982139"/>
    <w:rsid w:val="009867A8"/>
    <w:rsid w:val="009A7E9F"/>
    <w:rsid w:val="009C19FA"/>
    <w:rsid w:val="009E5018"/>
    <w:rsid w:val="00A12B37"/>
    <w:rsid w:val="00A51A47"/>
    <w:rsid w:val="00AB6758"/>
    <w:rsid w:val="00B13763"/>
    <w:rsid w:val="00B477A4"/>
    <w:rsid w:val="00B54045"/>
    <w:rsid w:val="00C438D7"/>
    <w:rsid w:val="00C57DC4"/>
    <w:rsid w:val="00C81B50"/>
    <w:rsid w:val="00CB6622"/>
    <w:rsid w:val="00CD1801"/>
    <w:rsid w:val="00CF65C6"/>
    <w:rsid w:val="00D10EF1"/>
    <w:rsid w:val="00D42810"/>
    <w:rsid w:val="00D914A7"/>
    <w:rsid w:val="00DD13C3"/>
    <w:rsid w:val="00DD596E"/>
    <w:rsid w:val="00DD621E"/>
    <w:rsid w:val="00DE50B1"/>
    <w:rsid w:val="00DF0575"/>
    <w:rsid w:val="00E70E04"/>
    <w:rsid w:val="00EC05A7"/>
    <w:rsid w:val="00EC4B6B"/>
    <w:rsid w:val="00ED7442"/>
    <w:rsid w:val="00EF1EE5"/>
    <w:rsid w:val="00F763B4"/>
    <w:rsid w:val="00F900C3"/>
    <w:rsid w:val="00FC6EDD"/>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445F5C"/>
  <w15:docId w15:val="{962BF0B6-FB95-48A3-B234-6B871908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unhideWhenUsed/>
    <w:qFormat/>
    <w:rsid w:val="001A1371"/>
    <w:pPr>
      <w:spacing w:line="240" w:lineRule="auto"/>
    </w:pPr>
    <w:rPr>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basedOn w:val="DefaultParagraphFont"/>
    <w:link w:val="FootnoteText"/>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363A18"/>
    <w:pPr>
      <w:tabs>
        <w:tab w:val="right" w:pos="1021"/>
      </w:tabs>
      <w:spacing w:before="240" w:after="120" w:line="380" w:lineRule="exact"/>
      <w:ind w:left="1247" w:right="1247" w:hanging="1247"/>
    </w:pPr>
    <w:rPr>
      <w:b/>
      <w:bCs/>
      <w:lang w:eastAsia="ar-SA"/>
    </w:rPr>
  </w:style>
  <w:style w:type="paragraph" w:customStyle="1" w:styleId="H4GA">
    <w:name w:val="_ H_4_GA"/>
    <w:basedOn w:val="Normal"/>
    <w:next w:val="Normal"/>
    <w:qFormat/>
    <w:rsid w:val="00363A18"/>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363A18"/>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footnote Text"/>
    <w:basedOn w:val="Normal"/>
    <w:qFormat/>
    <w:rsid w:val="00787E1E"/>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C57DC4"/>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SingleTxtG">
    <w:name w:val="_ Single Txt_G"/>
    <w:basedOn w:val="Normal"/>
    <w:rsid w:val="00C57DC4"/>
    <w:pPr>
      <w:suppressAutoHyphens/>
      <w:bidi w:val="0"/>
      <w:spacing w:after="120"/>
      <w:ind w:left="1134" w:right="1134"/>
      <w:jc w:val="both"/>
    </w:pPr>
    <w:rPr>
      <w:rFonts w:eastAsia="SimSun" w:hAnsiTheme="minorHAnsi" w:hint="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B98-0C71-43ED-9C7C-110DD658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1</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CCPR/C/SS/D/XXX/YYYY</vt:lpstr>
    </vt:vector>
  </TitlesOfParts>
  <Company>DCM</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CCPR/C/SS/D/XXX/YYYY</dc:title>
  <dc:subject>GE.1805169A</dc:subject>
  <dc:creator>J.KAH</dc:creator>
  <cp:keywords>ODS No.1808288A</cp:keywords>
  <dc:description>Distribution:_x000d_
Original: English_x000d_
Date:</dc:description>
  <cp:lastModifiedBy>Walid Daher</cp:lastModifiedBy>
  <cp:revision>2</cp:revision>
  <dcterms:created xsi:type="dcterms:W3CDTF">2020-01-13T14:48:00Z</dcterms:created>
  <dcterms:modified xsi:type="dcterms:W3CDTF">2020-01-13T14:48:00Z</dcterms:modified>
  <cp:category>Finale</cp:category>
</cp:coreProperties>
</file>