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78E" w:rsidRDefault="007D64E5" w:rsidP="00DA5F9D">
      <w:pPr>
        <w:ind w:left="1134"/>
        <w:jc w:val="left"/>
        <w:rPr>
          <w:szCs w:val="20"/>
          <w:rtl/>
          <w:lang w:bidi="ar-DZ"/>
        </w:rPr>
      </w:pPr>
      <w:r>
        <w:rPr>
          <w:noProof/>
          <w:lang w:eastAsia="fr-CH"/>
        </w:rPr>
        <w:drawing>
          <wp:inline distT="0" distB="0" distL="0" distR="0" wp14:anchorId="2924F642">
            <wp:extent cx="1191600" cy="1018800"/>
            <wp:effectExtent l="0" t="0" r="8890" b="0"/>
            <wp:docPr id="1" name="Image 1" descr="_u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un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1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8E" w:rsidRPr="00D12E98" w:rsidRDefault="00B5778E" w:rsidP="005C2FD5">
      <w:pPr>
        <w:spacing w:after="1500" w:line="540" w:lineRule="exact"/>
        <w:ind w:left="1247"/>
        <w:jc w:val="left"/>
        <w:rPr>
          <w:sz w:val="40"/>
          <w:szCs w:val="60"/>
          <w:lang w:bidi="ar-DZ"/>
        </w:rPr>
      </w:pPr>
      <w:r w:rsidRPr="00D12E98">
        <w:rPr>
          <w:rFonts w:hint="cs"/>
          <w:b/>
          <w:bCs/>
          <w:sz w:val="40"/>
          <w:szCs w:val="60"/>
          <w:rtl/>
          <w:lang w:bidi="ar-DZ"/>
        </w:rPr>
        <w:t>الأمم المتحدة</w:t>
      </w:r>
    </w:p>
    <w:p w:rsidR="005C2FD5" w:rsidRPr="00A02571" w:rsidRDefault="005C2FD5" w:rsidP="005C2FD5">
      <w:pPr>
        <w:pStyle w:val="SMGA"/>
        <w:bidi/>
        <w:spacing w:before="1500" w:after="1500" w:line="680" w:lineRule="exact"/>
        <w:ind w:right="3260"/>
        <w:jc w:val="left"/>
        <w:rPr>
          <w:sz w:val="54"/>
          <w:szCs w:val="74"/>
          <w:rtl/>
        </w:rPr>
      </w:pPr>
      <w:r w:rsidRPr="00A02571">
        <w:rPr>
          <w:rFonts w:hint="cs"/>
          <w:sz w:val="56"/>
          <w:szCs w:val="76"/>
          <w:rtl/>
        </w:rPr>
        <w:t>تقرير اللجنة المعنية بحقوق الإنسان</w:t>
      </w:r>
    </w:p>
    <w:p w:rsidR="005C2FD5" w:rsidRPr="001C22AC" w:rsidRDefault="005C2FD5" w:rsidP="005C2FD5">
      <w:pPr>
        <w:pStyle w:val="SingleTxtGA"/>
        <w:spacing w:after="240" w:line="420" w:lineRule="exact"/>
        <w:rPr>
          <w:rFonts w:ascii="Times New Roman Bold" w:hAnsi="Times New Roman Bold"/>
          <w:b/>
          <w:bCs/>
          <w:sz w:val="36"/>
          <w:szCs w:val="36"/>
          <w:rtl/>
        </w:rPr>
      </w:pPr>
      <w:r w:rsidRPr="001C22AC">
        <w:rPr>
          <w:rFonts w:ascii="Times New Roman Bold" w:hAnsi="Times New Roman Bold"/>
          <w:b/>
          <w:bCs/>
          <w:sz w:val="36"/>
          <w:szCs w:val="36"/>
          <w:rtl/>
        </w:rPr>
        <w:t xml:space="preserve">الدورة </w:t>
      </w:r>
      <w:r w:rsidRPr="00632944">
        <w:rPr>
          <w:rFonts w:ascii="Times New Roman Bold" w:hAnsi="Times New Roman Bold"/>
          <w:b/>
          <w:bCs/>
          <w:color w:val="FF0000"/>
          <w:sz w:val="36"/>
          <w:szCs w:val="36"/>
          <w:rtl/>
        </w:rPr>
        <w:t>#</w:t>
      </w:r>
      <w:r w:rsidRPr="001C22AC">
        <w:rPr>
          <w:rFonts w:ascii="Times New Roman Bold" w:hAnsi="Times New Roman Bold" w:hint="cs"/>
          <w:b/>
          <w:bCs/>
          <w:sz w:val="36"/>
          <w:szCs w:val="36"/>
          <w:rtl/>
        </w:rPr>
        <w:tab/>
      </w:r>
      <w:r w:rsidRPr="001C22AC">
        <w:rPr>
          <w:rFonts w:ascii="Times New Roman Bold" w:hAnsi="Times New Roman Bold" w:hint="cs"/>
          <w:b/>
          <w:bCs/>
          <w:sz w:val="36"/>
          <w:szCs w:val="36"/>
          <w:rtl/>
        </w:rPr>
        <w:br/>
      </w:r>
      <w:r w:rsidRPr="001C22AC">
        <w:rPr>
          <w:rFonts w:ascii="Times New Roman Bold" w:hAnsi="Times New Roman Bold"/>
          <w:b/>
          <w:bCs/>
          <w:sz w:val="36"/>
          <w:szCs w:val="36"/>
          <w:rtl/>
        </w:rPr>
        <w:t>(</w:t>
      </w:r>
      <w:r w:rsidRPr="00632944">
        <w:rPr>
          <w:rFonts w:ascii="Times New Roman Bold" w:hAnsi="Times New Roman Bold" w:hint="cs"/>
          <w:b/>
          <w:bCs/>
          <w:color w:val="FF0000"/>
          <w:sz w:val="36"/>
          <w:szCs w:val="36"/>
          <w:rtl/>
        </w:rPr>
        <w:t>تواريخ ال</w:t>
      </w:r>
      <w:r>
        <w:rPr>
          <w:rFonts w:ascii="Times New Roman Bold" w:hAnsi="Times New Roman Bold" w:hint="cs"/>
          <w:b/>
          <w:bCs/>
          <w:color w:val="FF0000"/>
          <w:sz w:val="36"/>
          <w:szCs w:val="36"/>
          <w:rtl/>
        </w:rPr>
        <w:t>جلسات</w:t>
      </w:r>
      <w:r w:rsidRPr="001C22AC">
        <w:rPr>
          <w:rFonts w:ascii="Times New Roman Bold" w:hAnsi="Times New Roman Bold"/>
          <w:b/>
          <w:bCs/>
          <w:sz w:val="36"/>
          <w:szCs w:val="36"/>
          <w:rtl/>
        </w:rPr>
        <w:t xml:space="preserve">) </w:t>
      </w:r>
    </w:p>
    <w:p w:rsidR="005C2FD5" w:rsidRPr="001C22AC" w:rsidRDefault="005C2FD5" w:rsidP="005C2FD5">
      <w:pPr>
        <w:pStyle w:val="SingleTxtGA"/>
        <w:spacing w:after="240" w:line="420" w:lineRule="exact"/>
        <w:rPr>
          <w:rFonts w:ascii="Times New Roman Bold" w:hAnsi="Times New Roman Bold"/>
          <w:b/>
          <w:bCs/>
          <w:sz w:val="36"/>
          <w:szCs w:val="36"/>
          <w:rtl/>
        </w:rPr>
      </w:pPr>
      <w:r w:rsidRPr="001C22AC">
        <w:rPr>
          <w:rFonts w:ascii="Times New Roman Bold" w:hAnsi="Times New Roman Bold"/>
          <w:b/>
          <w:bCs/>
          <w:sz w:val="36"/>
          <w:szCs w:val="36"/>
          <w:rtl/>
        </w:rPr>
        <w:t xml:space="preserve">الدورة </w:t>
      </w:r>
      <w:r w:rsidRPr="00632944">
        <w:rPr>
          <w:rFonts w:ascii="Times New Roman Bold" w:hAnsi="Times New Roman Bold"/>
          <w:b/>
          <w:bCs/>
          <w:color w:val="FF0000"/>
          <w:sz w:val="36"/>
          <w:szCs w:val="36"/>
          <w:rtl/>
        </w:rPr>
        <w:t>#</w:t>
      </w:r>
      <w:r w:rsidRPr="001C22AC">
        <w:rPr>
          <w:rFonts w:ascii="Times New Roman Bold" w:hAnsi="Times New Roman Bold" w:hint="cs"/>
          <w:b/>
          <w:bCs/>
          <w:sz w:val="36"/>
          <w:szCs w:val="36"/>
          <w:rtl/>
        </w:rPr>
        <w:tab/>
      </w:r>
      <w:r w:rsidRPr="001C22AC">
        <w:rPr>
          <w:rFonts w:ascii="Times New Roman Bold" w:hAnsi="Times New Roman Bold" w:hint="cs"/>
          <w:b/>
          <w:bCs/>
          <w:sz w:val="36"/>
          <w:szCs w:val="36"/>
          <w:rtl/>
        </w:rPr>
        <w:br/>
      </w:r>
      <w:r>
        <w:rPr>
          <w:rFonts w:ascii="Times New Roman Bold" w:hAnsi="Times New Roman Bold" w:hint="cs"/>
          <w:b/>
          <w:bCs/>
          <w:sz w:val="36"/>
          <w:szCs w:val="36"/>
          <w:rtl/>
        </w:rPr>
        <w:t>(</w:t>
      </w:r>
      <w:r>
        <w:rPr>
          <w:rFonts w:ascii="Times New Roman Bold" w:hAnsi="Times New Roman Bold"/>
          <w:b/>
          <w:bCs/>
          <w:color w:val="FF0000"/>
          <w:sz w:val="36"/>
          <w:szCs w:val="36"/>
          <w:rtl/>
        </w:rPr>
        <w:t>تواريخ الجلسات</w:t>
      </w:r>
      <w:r w:rsidRPr="001C22AC">
        <w:rPr>
          <w:rFonts w:ascii="Times New Roman Bold" w:hAnsi="Times New Roman Bold"/>
          <w:b/>
          <w:bCs/>
          <w:sz w:val="36"/>
          <w:szCs w:val="36"/>
          <w:rtl/>
        </w:rPr>
        <w:t xml:space="preserve">) </w:t>
      </w:r>
    </w:p>
    <w:p w:rsidR="005C2FD5" w:rsidRPr="00D0392F" w:rsidRDefault="005C2FD5" w:rsidP="00F97812">
      <w:pPr>
        <w:pStyle w:val="SingleTxtGA"/>
        <w:spacing w:after="1920" w:line="420" w:lineRule="exact"/>
        <w:ind w:left="1253" w:right="1253"/>
        <w:rPr>
          <w:rFonts w:ascii="Times New Roman Bold" w:hAnsi="Times New Roman Bold"/>
          <w:b/>
          <w:bCs/>
          <w:sz w:val="36"/>
          <w:szCs w:val="36"/>
          <w:rtl/>
        </w:rPr>
      </w:pPr>
      <w:r w:rsidRPr="001C22AC">
        <w:rPr>
          <w:rFonts w:ascii="Times New Roman Bold" w:hAnsi="Times New Roman Bold"/>
          <w:b/>
          <w:bCs/>
          <w:sz w:val="36"/>
          <w:szCs w:val="36"/>
          <w:rtl/>
        </w:rPr>
        <w:t xml:space="preserve">الدورة </w:t>
      </w:r>
      <w:r w:rsidRPr="00632944">
        <w:rPr>
          <w:rFonts w:ascii="Times New Roman Bold" w:hAnsi="Times New Roman Bold"/>
          <w:b/>
          <w:bCs/>
          <w:color w:val="FF0000"/>
          <w:sz w:val="36"/>
          <w:szCs w:val="36"/>
          <w:rtl/>
        </w:rPr>
        <w:t>#</w:t>
      </w:r>
      <w:r w:rsidRPr="001C22AC">
        <w:rPr>
          <w:rFonts w:ascii="Times New Roman Bold" w:hAnsi="Times New Roman Bold" w:hint="cs"/>
          <w:b/>
          <w:bCs/>
          <w:sz w:val="36"/>
          <w:szCs w:val="36"/>
          <w:rtl/>
        </w:rPr>
        <w:tab/>
      </w:r>
      <w:r w:rsidRPr="001C22AC">
        <w:rPr>
          <w:rFonts w:ascii="Times New Roman Bold" w:hAnsi="Times New Roman Bold" w:hint="cs"/>
          <w:b/>
          <w:bCs/>
          <w:sz w:val="36"/>
          <w:szCs w:val="36"/>
          <w:rtl/>
        </w:rPr>
        <w:br/>
      </w:r>
      <w:r w:rsidRPr="001C22AC">
        <w:rPr>
          <w:rFonts w:ascii="Times New Roman Bold" w:hAnsi="Times New Roman Bold"/>
          <w:b/>
          <w:bCs/>
          <w:sz w:val="36"/>
          <w:szCs w:val="36"/>
          <w:rtl/>
        </w:rPr>
        <w:t>(</w:t>
      </w:r>
      <w:r>
        <w:rPr>
          <w:rFonts w:ascii="Times New Roman Bold" w:hAnsi="Times New Roman Bold"/>
          <w:b/>
          <w:bCs/>
          <w:color w:val="FF0000"/>
          <w:sz w:val="36"/>
          <w:szCs w:val="36"/>
          <w:rtl/>
        </w:rPr>
        <w:t>تواريخ الجلسات</w:t>
      </w:r>
      <w:r w:rsidRPr="001C22AC">
        <w:rPr>
          <w:rFonts w:ascii="Times New Roman Bold" w:hAnsi="Times New Roman Bold"/>
          <w:b/>
          <w:bCs/>
          <w:sz w:val="36"/>
          <w:szCs w:val="36"/>
          <w:rtl/>
        </w:rPr>
        <w:t>)</w:t>
      </w:r>
    </w:p>
    <w:p w:rsidR="005C2FD5" w:rsidRPr="00CE140F" w:rsidRDefault="005C2FD5" w:rsidP="005C2FD5">
      <w:pPr>
        <w:pStyle w:val="XLargeGA"/>
        <w:keepNext w:val="0"/>
        <w:keepLines w:val="0"/>
        <w:suppressAutoHyphens w:val="0"/>
        <w:spacing w:after="0"/>
        <w:rPr>
          <w:rFonts w:ascii="Times New Roman Bold" w:hAnsi="Times New Roman Bold"/>
          <w:sz w:val="24"/>
          <w:szCs w:val="44"/>
          <w:rtl/>
        </w:rPr>
      </w:pPr>
      <w:r w:rsidRPr="00CE140F">
        <w:rPr>
          <w:rFonts w:ascii="Times New Roman Bold" w:hAnsi="Times New Roman Bold" w:hint="cs"/>
          <w:sz w:val="24"/>
          <w:szCs w:val="44"/>
          <w:rtl/>
        </w:rPr>
        <w:t>الجمعية العامة</w:t>
      </w:r>
    </w:p>
    <w:p w:rsidR="005C2FD5" w:rsidRPr="00CE140F" w:rsidRDefault="005C2FD5" w:rsidP="005C2FD5">
      <w:pPr>
        <w:pStyle w:val="HCh"/>
        <w:keepNext w:val="0"/>
        <w:keepLines w:val="0"/>
        <w:spacing w:line="380" w:lineRule="exact"/>
        <w:ind w:left="1247" w:right="1247"/>
        <w:rPr>
          <w:rFonts w:ascii="Times New Roman Bold" w:hAnsi="Times New Roman Bold" w:hint="cs"/>
          <w:spacing w:val="0"/>
          <w:w w:val="100"/>
          <w:kern w:val="16"/>
          <w:sz w:val="22"/>
          <w:szCs w:val="32"/>
          <w:rtl/>
          <w:lang w:eastAsia="ar-SA"/>
        </w:rPr>
      </w:pPr>
      <w:r w:rsidRPr="00CE140F">
        <w:rPr>
          <w:rFonts w:ascii="Times New Roman Bold" w:hAnsi="Times New Roman Bold" w:hint="cs"/>
          <w:spacing w:val="0"/>
          <w:w w:val="100"/>
          <w:kern w:val="16"/>
          <w:sz w:val="22"/>
          <w:szCs w:val="32"/>
          <w:rtl/>
          <w:lang w:eastAsia="ar-SA"/>
        </w:rPr>
        <w:t>الوثائق الرسمية</w:t>
      </w:r>
    </w:p>
    <w:p w:rsidR="005C2FD5" w:rsidRPr="00EC01B9" w:rsidRDefault="005C2FD5" w:rsidP="005C2FD5">
      <w:pPr>
        <w:pStyle w:val="HCh"/>
        <w:keepNext w:val="0"/>
        <w:keepLines w:val="0"/>
        <w:spacing w:line="380" w:lineRule="exact"/>
        <w:ind w:left="1247" w:right="1247"/>
        <w:rPr>
          <w:rFonts w:asciiTheme="minorHAnsi" w:hAnsiTheme="minorHAnsi"/>
          <w:color w:val="FF0000"/>
          <w:spacing w:val="0"/>
          <w:w w:val="100"/>
          <w:kern w:val="16"/>
          <w:sz w:val="22"/>
          <w:szCs w:val="32"/>
          <w:lang w:eastAsia="ar-SA"/>
        </w:rPr>
      </w:pPr>
      <w:r w:rsidRPr="00CE140F">
        <w:rPr>
          <w:rFonts w:ascii="Times New Roman Bold" w:hAnsi="Times New Roman Bold" w:hint="cs"/>
          <w:spacing w:val="0"/>
          <w:w w:val="100"/>
          <w:kern w:val="16"/>
          <w:sz w:val="22"/>
          <w:szCs w:val="32"/>
          <w:rtl/>
          <w:lang w:eastAsia="ar-SA"/>
        </w:rPr>
        <w:t xml:space="preserve">الدورة </w:t>
      </w:r>
      <w:r w:rsidR="00CF7503">
        <w:rPr>
          <w:rFonts w:ascii="Times New Roman Bold" w:hAnsi="Times New Roman Bold" w:hint="cs"/>
          <w:color w:val="FF0000"/>
          <w:spacing w:val="0"/>
          <w:w w:val="100"/>
          <w:kern w:val="16"/>
          <w:sz w:val="22"/>
          <w:szCs w:val="32"/>
          <w:rtl/>
          <w:lang w:eastAsia="ar-SA"/>
        </w:rPr>
        <w:t>××</w:t>
      </w:r>
    </w:p>
    <w:p w:rsidR="00B5778E" w:rsidRPr="005C2FD5" w:rsidRDefault="005C2FD5" w:rsidP="005C2FD5">
      <w:pPr>
        <w:pStyle w:val="HCh"/>
        <w:keepNext w:val="0"/>
        <w:keepLines w:val="0"/>
        <w:spacing w:line="380" w:lineRule="exact"/>
        <w:ind w:left="1247" w:right="1247"/>
        <w:rPr>
          <w:b w:val="0"/>
          <w:bCs w:val="0"/>
          <w:rtl/>
          <w:lang w:eastAsia="ar-SA" w:bidi="ar-DZ"/>
        </w:rPr>
      </w:pPr>
      <w:r w:rsidRPr="005C2FD5">
        <w:rPr>
          <w:rFonts w:ascii="Times New Roman Bold" w:hAnsi="Times New Roman Bold" w:hint="cs"/>
          <w:b w:val="0"/>
          <w:bCs w:val="0"/>
          <w:spacing w:val="0"/>
          <w:w w:val="100"/>
          <w:kern w:val="16"/>
          <w:sz w:val="22"/>
          <w:szCs w:val="32"/>
          <w:rtl/>
          <w:lang w:eastAsia="ar-SA"/>
        </w:rPr>
        <w:t xml:space="preserve">الملحق رقم </w:t>
      </w:r>
      <w:r w:rsidRPr="005C2FD5">
        <w:rPr>
          <w:rFonts w:ascii="Times New Roman Bold" w:hAnsi="Times New Roman Bold"/>
          <w:b w:val="0"/>
          <w:bCs w:val="0"/>
          <w:spacing w:val="0"/>
          <w:w w:val="100"/>
          <w:kern w:val="16"/>
          <w:sz w:val="22"/>
          <w:szCs w:val="32"/>
          <w:rtl/>
          <w:lang w:eastAsia="ar-SA"/>
        </w:rPr>
        <w:t>40</w:t>
      </w:r>
    </w:p>
    <w:p w:rsidR="00B5778E" w:rsidRPr="005C2FD5" w:rsidRDefault="00B5778E" w:rsidP="00B5778E">
      <w:pPr>
        <w:rPr>
          <w:color w:val="FF0000"/>
          <w:szCs w:val="20"/>
          <w:rtl/>
        </w:rPr>
        <w:sectPr w:rsidR="00B5778E" w:rsidRPr="005C2FD5" w:rsidSect="00AA3C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7" w:h="16840" w:code="9"/>
          <w:pgMar w:top="1418" w:right="1134" w:bottom="1134" w:left="1134" w:header="851" w:footer="567" w:gutter="0"/>
          <w:cols w:space="720"/>
          <w:titlePg/>
          <w:bidi/>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:val="both"/>
        <w:rPr>
          <w:b/>
          <w:bCs/>
          <w:sz w:val="24"/>
          <w:szCs w:val="44"/>
          <w:rtl/>
          <w:lang w:bidi="ar-DZ"/>
        </w:rPr>
      </w:pPr>
      <w:r w:rsidRPr="00CE140F">
        <w:rPr>
          <w:rFonts w:hint="cs"/>
          <w:b/>
          <w:bCs/>
          <w:sz w:val="24"/>
          <w:szCs w:val="44"/>
          <w:rtl/>
        </w:rPr>
        <w:lastRenderedPageBreak/>
        <w:t>الجمعية العامة</w:t>
      </w:r>
    </w:p>
    <w:p w:rsidR="005C2FD5" w:rsidRPr="009E5407" w:rsidRDefault="005C2FD5" w:rsidP="005C2FD5">
      <w:pPr>
        <w:spacing w:line="360" w:lineRule="exact"/>
        <w:jc w:val="both"/>
        <w:rPr>
          <w:sz w:val="24"/>
          <w:szCs w:val="32"/>
          <w:rtl/>
        </w:rPr>
      </w:pPr>
      <w:r w:rsidRPr="009E5407">
        <w:rPr>
          <w:rFonts w:hint="cs"/>
          <w:sz w:val="24"/>
          <w:szCs w:val="32"/>
          <w:rtl/>
        </w:rPr>
        <w:t>الوثائق الرسمية</w:t>
      </w:r>
    </w:p>
    <w:p w:rsidR="005C2FD5" w:rsidRPr="009E5407" w:rsidRDefault="005C2FD5" w:rsidP="005C2FD5">
      <w:pPr>
        <w:spacing w:line="360" w:lineRule="exact"/>
        <w:jc w:val="both"/>
        <w:rPr>
          <w:sz w:val="24"/>
          <w:szCs w:val="32"/>
          <w:rtl/>
        </w:rPr>
      </w:pPr>
      <w:r w:rsidRPr="009E5407">
        <w:rPr>
          <w:rFonts w:hint="cs"/>
          <w:sz w:val="24"/>
          <w:szCs w:val="32"/>
          <w:rtl/>
        </w:rPr>
        <w:t xml:space="preserve">الدورة </w:t>
      </w:r>
      <w:r w:rsidR="00CF7503">
        <w:rPr>
          <w:rFonts w:hint="cs"/>
          <w:color w:val="FF0000"/>
          <w:sz w:val="24"/>
          <w:szCs w:val="32"/>
          <w:rtl/>
        </w:rPr>
        <w:t>××</w:t>
      </w:r>
    </w:p>
    <w:p w:rsidR="005C2FD5" w:rsidRPr="009E5407" w:rsidRDefault="005C2FD5" w:rsidP="00F97812">
      <w:pPr>
        <w:spacing w:after="1860"/>
        <w:jc w:val="both"/>
        <w:rPr>
          <w:lang w:bidi="ar-DZ"/>
        </w:rPr>
      </w:pPr>
      <w:r w:rsidRPr="009E5407">
        <w:rPr>
          <w:rFonts w:hint="cs"/>
          <w:sz w:val="24"/>
          <w:szCs w:val="32"/>
          <w:rtl/>
        </w:rPr>
        <w:t xml:space="preserve">الملحق رقم </w:t>
      </w:r>
      <w:r w:rsidRPr="001C22AC">
        <w:rPr>
          <w:sz w:val="24"/>
          <w:szCs w:val="32"/>
          <w:rtl/>
        </w:rPr>
        <w:t>40</w:t>
      </w:r>
    </w:p>
    <w:p w:rsidR="005C2FD5" w:rsidRPr="00A02571" w:rsidRDefault="005C2FD5" w:rsidP="005C2FD5">
      <w:pPr>
        <w:pStyle w:val="SMGA"/>
        <w:bidi/>
        <w:spacing w:before="0" w:after="1500" w:line="680" w:lineRule="exact"/>
        <w:ind w:right="3260"/>
        <w:jc w:val="left"/>
        <w:rPr>
          <w:sz w:val="54"/>
          <w:szCs w:val="74"/>
          <w:rtl/>
        </w:rPr>
      </w:pPr>
      <w:r w:rsidRPr="00A02571">
        <w:rPr>
          <w:rFonts w:hint="cs"/>
          <w:sz w:val="56"/>
          <w:szCs w:val="76"/>
          <w:rtl/>
        </w:rPr>
        <w:t>تقرير اللجنة المعنية بحقوق الإنسان</w:t>
      </w:r>
    </w:p>
    <w:p w:rsidR="005C2FD5" w:rsidRPr="001C22AC" w:rsidRDefault="005C2FD5" w:rsidP="005C2FD5">
      <w:pPr>
        <w:pStyle w:val="SingleTxtGA"/>
        <w:spacing w:after="240" w:line="420" w:lineRule="exact"/>
        <w:rPr>
          <w:rFonts w:ascii="Times New Roman Bold" w:hAnsi="Times New Roman Bold"/>
          <w:b/>
          <w:bCs/>
          <w:sz w:val="36"/>
          <w:szCs w:val="36"/>
          <w:rtl/>
        </w:rPr>
      </w:pPr>
      <w:r w:rsidRPr="001C22AC">
        <w:rPr>
          <w:rFonts w:ascii="Times New Roman Bold" w:hAnsi="Times New Roman Bold"/>
          <w:b/>
          <w:bCs/>
          <w:sz w:val="36"/>
          <w:szCs w:val="36"/>
          <w:rtl/>
        </w:rPr>
        <w:t xml:space="preserve">الدورة </w:t>
      </w:r>
      <w:r w:rsidRPr="00632944">
        <w:rPr>
          <w:rFonts w:ascii="Times New Roman Bold" w:hAnsi="Times New Roman Bold"/>
          <w:b/>
          <w:bCs/>
          <w:color w:val="FF0000"/>
          <w:sz w:val="36"/>
          <w:szCs w:val="36"/>
          <w:rtl/>
        </w:rPr>
        <w:t>#</w:t>
      </w:r>
      <w:r w:rsidRPr="001C22AC">
        <w:rPr>
          <w:rFonts w:ascii="Times New Roman Bold" w:hAnsi="Times New Roman Bold" w:hint="cs"/>
          <w:b/>
          <w:bCs/>
          <w:sz w:val="36"/>
          <w:szCs w:val="36"/>
          <w:rtl/>
        </w:rPr>
        <w:tab/>
      </w:r>
      <w:r w:rsidRPr="001C22AC">
        <w:rPr>
          <w:rFonts w:ascii="Times New Roman Bold" w:hAnsi="Times New Roman Bold" w:hint="cs"/>
          <w:b/>
          <w:bCs/>
          <w:sz w:val="36"/>
          <w:szCs w:val="36"/>
          <w:rtl/>
        </w:rPr>
        <w:br/>
      </w:r>
      <w:r w:rsidRPr="001C22AC">
        <w:rPr>
          <w:rFonts w:ascii="Times New Roman Bold" w:hAnsi="Times New Roman Bold"/>
          <w:b/>
          <w:bCs/>
          <w:sz w:val="36"/>
          <w:szCs w:val="36"/>
          <w:rtl/>
        </w:rPr>
        <w:t>(</w:t>
      </w:r>
      <w:r>
        <w:rPr>
          <w:rFonts w:ascii="Times New Roman Bold" w:hAnsi="Times New Roman Bold" w:hint="cs"/>
          <w:b/>
          <w:bCs/>
          <w:color w:val="FF0000"/>
          <w:sz w:val="36"/>
          <w:szCs w:val="36"/>
          <w:rtl/>
        </w:rPr>
        <w:t>تواريخ الجلسات</w:t>
      </w:r>
      <w:r w:rsidRPr="001C22AC">
        <w:rPr>
          <w:rFonts w:ascii="Times New Roman Bold" w:hAnsi="Times New Roman Bold"/>
          <w:b/>
          <w:bCs/>
          <w:sz w:val="36"/>
          <w:szCs w:val="36"/>
          <w:rtl/>
        </w:rPr>
        <w:t>)</w:t>
      </w:r>
    </w:p>
    <w:p w:rsidR="005C2FD5" w:rsidRDefault="005C2FD5" w:rsidP="005C2FD5">
      <w:pPr>
        <w:pStyle w:val="SingleTxtGA"/>
        <w:spacing w:after="240" w:line="420" w:lineRule="exact"/>
        <w:rPr>
          <w:rFonts w:ascii="Times New Roman Bold" w:hAnsi="Times New Roman Bold"/>
          <w:b/>
          <w:bCs/>
          <w:sz w:val="36"/>
          <w:szCs w:val="36"/>
        </w:rPr>
      </w:pPr>
      <w:r w:rsidRPr="001C22AC">
        <w:rPr>
          <w:rFonts w:ascii="Times New Roman Bold" w:hAnsi="Times New Roman Bold"/>
          <w:b/>
          <w:bCs/>
          <w:sz w:val="36"/>
          <w:szCs w:val="36"/>
          <w:rtl/>
        </w:rPr>
        <w:t xml:space="preserve">الدورة </w:t>
      </w:r>
      <w:r w:rsidRPr="00632944">
        <w:rPr>
          <w:rFonts w:ascii="Times New Roman Bold" w:hAnsi="Times New Roman Bold"/>
          <w:b/>
          <w:bCs/>
          <w:color w:val="FF0000"/>
          <w:sz w:val="36"/>
          <w:szCs w:val="36"/>
          <w:rtl/>
        </w:rPr>
        <w:t>#</w:t>
      </w:r>
      <w:r w:rsidRPr="001C22AC">
        <w:rPr>
          <w:rFonts w:ascii="Times New Roman Bold" w:hAnsi="Times New Roman Bold" w:hint="cs"/>
          <w:b/>
          <w:bCs/>
          <w:sz w:val="36"/>
          <w:szCs w:val="36"/>
          <w:rtl/>
        </w:rPr>
        <w:tab/>
      </w:r>
      <w:r w:rsidRPr="001C22AC">
        <w:rPr>
          <w:rFonts w:ascii="Times New Roman Bold" w:hAnsi="Times New Roman Bold" w:hint="cs"/>
          <w:b/>
          <w:bCs/>
          <w:sz w:val="36"/>
          <w:szCs w:val="36"/>
          <w:rtl/>
        </w:rPr>
        <w:br/>
      </w:r>
      <w:r>
        <w:rPr>
          <w:rFonts w:ascii="Times New Roman Bold" w:hAnsi="Times New Roman Bold" w:hint="cs"/>
          <w:b/>
          <w:bCs/>
          <w:sz w:val="36"/>
          <w:szCs w:val="36"/>
          <w:rtl/>
        </w:rPr>
        <w:t>(</w:t>
      </w:r>
      <w:r>
        <w:rPr>
          <w:rFonts w:ascii="Times New Roman Bold" w:hAnsi="Times New Roman Bold"/>
          <w:b/>
          <w:bCs/>
          <w:color w:val="FF0000"/>
          <w:sz w:val="36"/>
          <w:szCs w:val="36"/>
          <w:rtl/>
        </w:rPr>
        <w:t>تواريخ الجلسات</w:t>
      </w:r>
      <w:r w:rsidRPr="001C22AC">
        <w:rPr>
          <w:rFonts w:ascii="Times New Roman Bold" w:hAnsi="Times New Roman Bold"/>
          <w:b/>
          <w:bCs/>
          <w:sz w:val="36"/>
          <w:szCs w:val="36"/>
          <w:rtl/>
        </w:rPr>
        <w:t>)</w:t>
      </w:r>
    </w:p>
    <w:p w:rsidR="005C2FD5" w:rsidRPr="001C22AC" w:rsidRDefault="005C2FD5" w:rsidP="005C2FD5">
      <w:pPr>
        <w:pStyle w:val="SingleTxtGA"/>
        <w:spacing w:after="2400" w:line="420" w:lineRule="exact"/>
        <w:rPr>
          <w:rFonts w:ascii="Times New Roman Bold" w:hAnsi="Times New Roman Bold"/>
          <w:b/>
          <w:bCs/>
          <w:sz w:val="36"/>
          <w:szCs w:val="36"/>
          <w:rtl/>
        </w:rPr>
      </w:pPr>
      <w:r w:rsidRPr="001C22AC">
        <w:rPr>
          <w:rFonts w:ascii="Times New Roman Bold" w:hAnsi="Times New Roman Bold"/>
          <w:b/>
          <w:bCs/>
          <w:sz w:val="36"/>
          <w:szCs w:val="36"/>
          <w:rtl/>
        </w:rPr>
        <w:t xml:space="preserve">الدورة </w:t>
      </w:r>
      <w:r w:rsidRPr="00632944">
        <w:rPr>
          <w:rFonts w:ascii="Times New Roman Bold" w:hAnsi="Times New Roman Bold"/>
          <w:b/>
          <w:bCs/>
          <w:color w:val="FF0000"/>
          <w:sz w:val="36"/>
          <w:szCs w:val="36"/>
          <w:rtl/>
        </w:rPr>
        <w:t>#</w:t>
      </w:r>
      <w:r w:rsidRPr="001C22AC">
        <w:rPr>
          <w:rFonts w:ascii="Times New Roman Bold" w:hAnsi="Times New Roman Bold" w:hint="cs"/>
          <w:b/>
          <w:bCs/>
          <w:sz w:val="36"/>
          <w:szCs w:val="36"/>
          <w:rtl/>
        </w:rPr>
        <w:tab/>
      </w:r>
      <w:r w:rsidRPr="001C22AC">
        <w:rPr>
          <w:rFonts w:ascii="Times New Roman Bold" w:hAnsi="Times New Roman Bold" w:hint="cs"/>
          <w:b/>
          <w:bCs/>
          <w:sz w:val="36"/>
          <w:szCs w:val="36"/>
          <w:rtl/>
        </w:rPr>
        <w:br/>
      </w:r>
      <w:r>
        <w:rPr>
          <w:rFonts w:ascii="Times New Roman Bold" w:hAnsi="Times New Roman Bold" w:hint="cs"/>
          <w:b/>
          <w:bCs/>
          <w:sz w:val="36"/>
          <w:szCs w:val="36"/>
          <w:rtl/>
        </w:rPr>
        <w:t>(</w:t>
      </w:r>
      <w:r>
        <w:rPr>
          <w:rFonts w:ascii="Times New Roman Bold" w:hAnsi="Times New Roman Bold"/>
          <w:b/>
          <w:bCs/>
          <w:color w:val="FF0000"/>
          <w:sz w:val="36"/>
          <w:szCs w:val="36"/>
          <w:rtl/>
        </w:rPr>
        <w:t>تواريخ الجلسات</w:t>
      </w:r>
      <w:r w:rsidRPr="001C22AC">
        <w:rPr>
          <w:rFonts w:ascii="Times New Roman Bold" w:hAnsi="Times New Roman Bold"/>
          <w:b/>
          <w:bCs/>
          <w:sz w:val="36"/>
          <w:szCs w:val="36"/>
          <w:rtl/>
        </w:rPr>
        <w:t>)</w:t>
      </w:r>
    </w:p>
    <w:p w:rsidR="00D12E98" w:rsidRDefault="003750B2" w:rsidP="003750B2">
      <w:pPr>
        <w:pStyle w:val="SingleTxtGA"/>
        <w:spacing w:after="0" w:line="240" w:lineRule="auto"/>
        <w:rPr>
          <w:szCs w:val="20"/>
          <w:rtl/>
          <w:lang w:bidi="ar-DZ"/>
        </w:rPr>
      </w:pPr>
      <w:r w:rsidRPr="008D29E8">
        <w:rPr>
          <w:b/>
          <w:noProof/>
          <w:sz w:val="28"/>
          <w:lang w:eastAsia="zh-CN"/>
        </w:rPr>
        <w:drawing>
          <wp:inline distT="0" distB="0" distL="0" distR="0" wp14:anchorId="0CCC3578" wp14:editId="112BFADD">
            <wp:extent cx="536575" cy="4984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" t="-133" r="-125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B7F" w:rsidRPr="007D64E5" w:rsidRDefault="003750B2" w:rsidP="00634B7F">
      <w:pPr>
        <w:pStyle w:val="SingleTxtGA"/>
        <w:spacing w:line="240" w:lineRule="auto"/>
        <w:rPr>
          <w:b/>
          <w:bCs/>
          <w:sz w:val="40"/>
          <w:szCs w:val="40"/>
          <w:rtl/>
          <w:lang w:val="en-GB" w:eastAsia="ar-SA"/>
        </w:rPr>
      </w:pPr>
      <w:r w:rsidRPr="007D64E5">
        <w:rPr>
          <w:b/>
          <w:bCs/>
          <w:sz w:val="40"/>
          <w:szCs w:val="40"/>
          <w:rtl/>
          <w:lang w:val="en-GB" w:eastAsia="ar-SA"/>
        </w:rPr>
        <w:t xml:space="preserve">الأمم المتحدة، </w:t>
      </w:r>
      <w:r w:rsidR="007A50EF">
        <w:rPr>
          <w:rFonts w:hint="cs"/>
          <w:b/>
          <w:bCs/>
          <w:sz w:val="40"/>
          <w:szCs w:val="40"/>
          <w:rtl/>
          <w:lang w:val="en-GB" w:eastAsia="ar-SA"/>
        </w:rPr>
        <w:t>نيويورك</w:t>
      </w:r>
      <w:bookmarkStart w:id="0" w:name="_GoBack"/>
      <w:bookmarkEnd w:id="0"/>
      <w:r w:rsidRPr="007D64E5">
        <w:rPr>
          <w:b/>
          <w:bCs/>
          <w:sz w:val="40"/>
          <w:szCs w:val="40"/>
          <w:rtl/>
          <w:lang w:val="en-GB" w:eastAsia="ar-SA"/>
        </w:rPr>
        <w:t xml:space="preserve">، </w:t>
      </w:r>
      <w:r w:rsidRPr="007D64E5">
        <w:rPr>
          <w:b/>
          <w:bCs/>
          <w:color w:val="FF0000"/>
          <w:sz w:val="40"/>
          <w:szCs w:val="40"/>
          <w:rtl/>
          <w:lang w:val="en-GB" w:eastAsia="ar-SA"/>
        </w:rPr>
        <w:t>السنة</w:t>
      </w:r>
    </w:p>
    <w:p w:rsidR="005C2FD5" w:rsidRDefault="00634B7F" w:rsidP="005C2FD5">
      <w:pPr>
        <w:pStyle w:val="SingleTxtGA"/>
        <w:spacing w:before="6000" w:line="240" w:lineRule="auto"/>
        <w:rPr>
          <w:i/>
          <w:iCs/>
          <w:sz w:val="26"/>
          <w:szCs w:val="36"/>
          <w:rtl/>
          <w:lang w:eastAsia="ar-SA"/>
        </w:rPr>
      </w:pPr>
      <w:r>
        <w:rPr>
          <w:b/>
          <w:bCs/>
          <w:rtl/>
          <w:lang w:val="en-GB" w:eastAsia="ar-SA"/>
        </w:rPr>
        <w:br w:type="page"/>
      </w:r>
      <w:r w:rsidR="005C2FD5" w:rsidRPr="00CE140F">
        <w:rPr>
          <w:rFonts w:hint="cs"/>
          <w:i/>
          <w:iCs/>
          <w:sz w:val="26"/>
          <w:szCs w:val="36"/>
          <w:rtl/>
          <w:lang w:eastAsia="ar-SA"/>
        </w:rPr>
        <w:lastRenderedPageBreak/>
        <w:t>ملاحظة</w:t>
      </w:r>
    </w:p>
    <w:p w:rsidR="00634B7F" w:rsidRDefault="005C2FD5" w:rsidP="00EC01B9">
      <w:pPr>
        <w:pStyle w:val="SingleTxtGA"/>
        <w:rPr>
          <w:rFonts w:cs="Times New Roman"/>
          <w:lang w:eastAsia="zh-TW"/>
        </w:rPr>
      </w:pPr>
      <w:r>
        <w:rPr>
          <w:rtl/>
        </w:rPr>
        <w:tab/>
      </w:r>
      <w:r w:rsidRPr="00A92DEB">
        <w:rPr>
          <w:rtl/>
          <w:lang w:eastAsia="zh-TW"/>
        </w:rPr>
        <w:t xml:space="preserve">تتألف رموز وثائق الأمم المتحدة من حروف وأرقام. ويعني إيراد أحد هذه الرموز الإحالة إلى </w:t>
      </w:r>
      <w:r>
        <w:rPr>
          <w:rFonts w:hint="cs"/>
          <w:rtl/>
          <w:lang w:eastAsia="zh-TW"/>
        </w:rPr>
        <w:t>إحدى</w:t>
      </w:r>
      <w:r w:rsidRPr="00A92DEB">
        <w:rPr>
          <w:rtl/>
          <w:lang w:eastAsia="zh-TW"/>
        </w:rPr>
        <w:t xml:space="preserve"> وثائق الأمم </w:t>
      </w:r>
      <w:r w:rsidRPr="00A92DEB">
        <w:rPr>
          <w:rFonts w:hint="cs"/>
          <w:rtl/>
          <w:lang w:eastAsia="zh-TW"/>
        </w:rPr>
        <w:t>المتحدة</w:t>
      </w:r>
      <w:r>
        <w:rPr>
          <w:rFonts w:hint="cs"/>
          <w:rtl/>
          <w:lang w:eastAsia="zh-TW"/>
        </w:rPr>
        <w:t>.</w:t>
      </w:r>
      <w:r>
        <w:rPr>
          <w:rFonts w:cs="Times New Roman" w:hint="cs"/>
          <w:rtl/>
          <w:lang w:eastAsia="zh-TW"/>
        </w:rPr>
        <w:t>‬</w:t>
      </w:r>
    </w:p>
    <w:p w:rsidR="005C2FD5" w:rsidRPr="00634B7F" w:rsidRDefault="005C2FD5" w:rsidP="005C2FD5">
      <w:pPr>
        <w:pStyle w:val="SingleTxtGA"/>
        <w:spacing w:line="240" w:lineRule="auto"/>
        <w:rPr>
          <w:b/>
          <w:bCs/>
          <w:color w:val="FF0000"/>
          <w:rtl/>
          <w:lang w:val="en-GB" w:eastAsia="ar-SA" w:bidi="ar-DZ"/>
        </w:rPr>
        <w:sectPr w:rsidR="005C2FD5" w:rsidRPr="00634B7F" w:rsidSect="005C2FD5">
          <w:headerReference w:type="even" r:id="rId16"/>
          <w:footerReference w:type="even" r:id="rId17"/>
          <w:headerReference w:type="first" r:id="rId18"/>
          <w:footerReference w:type="first" r:id="rId19"/>
          <w:endnotePr>
            <w:numFmt w:val="decimal"/>
          </w:endnotePr>
          <w:type w:val="oddPage"/>
          <w:pgSz w:w="11907" w:h="16840" w:code="9"/>
          <w:pgMar w:top="1418" w:right="1134" w:bottom="1134" w:left="1134" w:header="851" w:footer="567" w:gutter="0"/>
          <w:cols w:space="720"/>
          <w:titlePg/>
          <w:bidi/>
          <w:rtlGutter/>
          <w:docGrid w:linePitch="360"/>
        </w:sectPr>
      </w:pPr>
    </w:p>
    <w:p w:rsidR="00277773" w:rsidRPr="00982D8B" w:rsidRDefault="00277773">
      <w:pPr>
        <w:spacing w:line="360" w:lineRule="exac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المحتويات</w:t>
      </w:r>
    </w:p>
    <w:p w:rsidR="00277773" w:rsidRPr="00E64ED3" w:rsidRDefault="00277773">
      <w:pPr>
        <w:tabs>
          <w:tab w:val="left" w:pos="7917"/>
          <w:tab w:val="right" w:pos="9638"/>
        </w:tabs>
        <w:spacing w:before="120" w:after="120" w:line="240" w:lineRule="exact"/>
        <w:ind w:left="284"/>
        <w:rPr>
          <w:iCs/>
          <w:szCs w:val="28"/>
          <w:rtl/>
        </w:rPr>
      </w:pPr>
      <w:r w:rsidRPr="00E64ED3">
        <w:rPr>
          <w:i/>
        </w:rPr>
        <w:tab/>
      </w:r>
      <w:r w:rsidRPr="00E64ED3">
        <w:rPr>
          <w:i/>
        </w:rPr>
        <w:tab/>
      </w:r>
      <w:r w:rsidRPr="00E64ED3">
        <w:rPr>
          <w:rFonts w:hint="cs"/>
          <w:iCs/>
          <w:szCs w:val="28"/>
          <w:rtl/>
        </w:rPr>
        <w:t>الصفحة</w:t>
      </w:r>
    </w:p>
    <w:p w:rsidR="00B5778E" w:rsidRDefault="00B5778E" w:rsidP="00B5778E">
      <w:pPr>
        <w:rPr>
          <w:szCs w:val="20"/>
          <w:rtl/>
        </w:rPr>
      </w:pPr>
    </w:p>
    <w:p w:rsidR="00B5778E" w:rsidRDefault="00B5778E" w:rsidP="00B5778E">
      <w:pPr>
        <w:rPr>
          <w:szCs w:val="20"/>
          <w:rtl/>
        </w:rPr>
        <w:sectPr w:rsidR="00B5778E" w:rsidSect="00F97812">
          <w:footerReference w:type="default" r:id="rId20"/>
          <w:endnotePr>
            <w:numFmt w:val="decimal"/>
          </w:endnotePr>
          <w:type w:val="oddPage"/>
          <w:pgSz w:w="11907" w:h="16840" w:code="9"/>
          <w:pgMar w:top="1418" w:right="1134" w:bottom="1134" w:left="1134" w:header="851" w:footer="567" w:gutter="0"/>
          <w:pgNumType w:fmt="lowerRoman" w:start="3"/>
          <w:cols w:space="720"/>
          <w:bidi/>
          <w:docGrid w:linePitch="360"/>
        </w:sectPr>
      </w:pPr>
    </w:p>
    <w:p w:rsidR="009B6CA2" w:rsidRPr="001B56AC" w:rsidRDefault="009B6CA2" w:rsidP="009B6CA2">
      <w:pPr>
        <w:pStyle w:val="SingleTxtGA"/>
        <w:rPr>
          <w:u w:val="single"/>
          <w:rtl/>
          <w:lang w:eastAsia="zh-TW"/>
        </w:rPr>
      </w:pPr>
      <w:r w:rsidRPr="001B56AC">
        <w:rPr>
          <w:rFonts w:hint="cs"/>
          <w:color w:val="0070C0"/>
          <w:u w:val="single"/>
          <w:rtl/>
          <w:lang w:eastAsia="zh-TW"/>
        </w:rPr>
        <w:lastRenderedPageBreak/>
        <w:t>النص يبدأ هنا</w:t>
      </w:r>
    </w:p>
    <w:sectPr w:rsidR="009B6CA2" w:rsidRPr="001B56AC" w:rsidSect="00B5778E">
      <w:headerReference w:type="even" r:id="rId21"/>
      <w:headerReference w:type="default" r:id="rId22"/>
      <w:footerReference w:type="even" r:id="rId23"/>
      <w:footerReference w:type="default" r:id="rId24"/>
      <w:endnotePr>
        <w:numFmt w:val="decimal"/>
      </w:endnotePr>
      <w:type w:val="oddPage"/>
      <w:pgSz w:w="11907" w:h="16840" w:code="9"/>
      <w:pgMar w:top="1418" w:right="1134" w:bottom="1134" w:left="1134" w:header="851" w:footer="567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C11" w:rsidRPr="002901D9" w:rsidRDefault="007A4C11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7A4C11" w:rsidRDefault="007A4C11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CD5" w:rsidRPr="00B5778E" w:rsidRDefault="00B5778E" w:rsidP="00B5778E">
    <w:pPr>
      <w:pStyle w:val="Footer"/>
      <w:tabs>
        <w:tab w:val="right" w:pos="9598"/>
      </w:tabs>
      <w:rPr>
        <w:sz w:val="17"/>
      </w:rPr>
    </w:pPr>
    <w:r>
      <w:rPr>
        <w:sz w:val="17"/>
      </w:rPr>
      <w:t>GE.18-12565</w:t>
    </w:r>
    <w:r>
      <w:rPr>
        <w:sz w:val="17"/>
      </w:rPr>
      <w:tab/>
    </w:r>
    <w:r w:rsidRPr="00B5778E">
      <w:rPr>
        <w:b/>
        <w:sz w:val="18"/>
      </w:rPr>
      <w:fldChar w:fldCharType="begin"/>
    </w:r>
    <w:r w:rsidRPr="00B5778E">
      <w:rPr>
        <w:b/>
        <w:sz w:val="18"/>
      </w:rPr>
      <w:instrText xml:space="preserve"> PAGE  \* MERGEFORMAT </w:instrText>
    </w:r>
    <w:r w:rsidRPr="00B5778E">
      <w:rPr>
        <w:b/>
        <w:sz w:val="18"/>
      </w:rPr>
      <w:fldChar w:fldCharType="separate"/>
    </w:r>
    <w:r>
      <w:rPr>
        <w:b/>
        <w:noProof/>
        <w:sz w:val="18"/>
      </w:rPr>
      <w:t>4</w:t>
    </w:r>
    <w:r w:rsidRPr="00B5778E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B5778E" w:rsidRDefault="00B5778E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B5778E">
      <w:rPr>
        <w:b/>
        <w:sz w:val="18"/>
        <w:lang w:val="en-US"/>
      </w:rPr>
      <w:fldChar w:fldCharType="begin"/>
    </w:r>
    <w:r w:rsidRPr="00B5778E">
      <w:rPr>
        <w:b/>
        <w:sz w:val="18"/>
        <w:lang w:val="en-US"/>
      </w:rPr>
      <w:instrText xml:space="preserve"> PAGE  \* MERGEFORMAT </w:instrText>
    </w:r>
    <w:r w:rsidRPr="00B5778E">
      <w:rPr>
        <w:b/>
        <w:sz w:val="18"/>
        <w:lang w:val="en-US"/>
      </w:rPr>
      <w:fldChar w:fldCharType="separate"/>
    </w:r>
    <w:r w:rsidR="007E003A">
      <w:rPr>
        <w:b/>
        <w:noProof/>
        <w:sz w:val="18"/>
        <w:lang w:val="en-US"/>
      </w:rPr>
      <w:t>5</w:t>
    </w:r>
    <w:r w:rsidRPr="00B5778E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GE.18-12565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12" w:rsidRPr="00F97812" w:rsidRDefault="00F97812" w:rsidP="00F97812">
    <w:pPr>
      <w:pStyle w:val="Footer"/>
      <w:spacing w:before="360"/>
      <w:jc w:val="right"/>
    </w:pPr>
    <w:r>
      <w:rPr>
        <w:noProof/>
        <w:lang w:val="en-US"/>
      </w:rPr>
      <w:drawing>
        <wp:anchor distT="0" distB="0" distL="114300" distR="114300" simplePos="0" relativeHeight="251661312" behindDoc="1" locked="1" layoutInCell="0" allowOverlap="1" wp14:anchorId="02BB3E77" wp14:editId="64581573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78E" w:rsidRPr="00634B7F" w:rsidRDefault="00B5778E" w:rsidP="00634B7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78E" w:rsidRDefault="00B5778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B7F" w:rsidRPr="00B5778E" w:rsidRDefault="00634B7F" w:rsidP="002825A3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B5778E">
      <w:rPr>
        <w:b/>
        <w:sz w:val="18"/>
        <w:lang w:val="en-US"/>
      </w:rPr>
      <w:fldChar w:fldCharType="begin"/>
    </w:r>
    <w:r w:rsidRPr="00B5778E">
      <w:rPr>
        <w:b/>
        <w:sz w:val="18"/>
        <w:lang w:val="en-US"/>
      </w:rPr>
      <w:instrText xml:space="preserve"> PAGE  \* MERGEFORMAT </w:instrText>
    </w:r>
    <w:r w:rsidRPr="00B5778E">
      <w:rPr>
        <w:b/>
        <w:sz w:val="18"/>
        <w:lang w:val="en-US"/>
      </w:rPr>
      <w:fldChar w:fldCharType="separate"/>
    </w:r>
    <w:r w:rsidR="007E003A">
      <w:rPr>
        <w:b/>
        <w:noProof/>
        <w:sz w:val="18"/>
        <w:lang w:val="en-US"/>
      </w:rPr>
      <w:t>v</w:t>
    </w:r>
    <w:r w:rsidRPr="00B5778E">
      <w:rPr>
        <w:b/>
        <w:sz w:val="18"/>
        <w:lang w:val="en-US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B7F" w:rsidRPr="00634B7F" w:rsidRDefault="00634B7F" w:rsidP="00634B7F">
    <w:pPr>
      <w:pStyle w:val="Footer"/>
      <w:tabs>
        <w:tab w:val="right" w:pos="9599"/>
      </w:tabs>
      <w:jc w:val="right"/>
    </w:pPr>
    <w:r w:rsidRPr="00B5778E">
      <w:rPr>
        <w:b/>
        <w:sz w:val="18"/>
        <w:lang w:val="en-US"/>
      </w:rPr>
      <w:fldChar w:fldCharType="begin"/>
    </w:r>
    <w:r w:rsidRPr="00B5778E">
      <w:rPr>
        <w:b/>
        <w:sz w:val="18"/>
        <w:lang w:val="en-US"/>
      </w:rPr>
      <w:instrText xml:space="preserve"> PAGE  \* MERGEFORMAT </w:instrText>
    </w:r>
    <w:r w:rsidRPr="00B5778E">
      <w:rPr>
        <w:b/>
        <w:sz w:val="18"/>
        <w:lang w:val="en-US"/>
      </w:rPr>
      <w:fldChar w:fldCharType="separate"/>
    </w:r>
    <w:r w:rsidR="002825A3">
      <w:rPr>
        <w:b/>
        <w:noProof/>
        <w:sz w:val="18"/>
        <w:lang w:val="en-US"/>
      </w:rPr>
      <w:t>2</w:t>
    </w:r>
    <w:r w:rsidRPr="00B5778E">
      <w:rPr>
        <w:b/>
        <w:sz w:val="18"/>
        <w:lang w:val="en-US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78E" w:rsidRPr="00B5778E" w:rsidRDefault="00B5778E" w:rsidP="00B5778E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B5778E">
      <w:rPr>
        <w:b/>
        <w:sz w:val="18"/>
        <w:lang w:val="en-US"/>
      </w:rPr>
      <w:fldChar w:fldCharType="begin"/>
    </w:r>
    <w:r w:rsidRPr="00B5778E">
      <w:rPr>
        <w:b/>
        <w:sz w:val="18"/>
        <w:lang w:val="en-US"/>
      </w:rPr>
      <w:instrText xml:space="preserve"> PAGE  \* MERGEFORMAT </w:instrText>
    </w:r>
    <w:r w:rsidRPr="00B5778E">
      <w:rPr>
        <w:b/>
        <w:sz w:val="18"/>
        <w:lang w:val="en-US"/>
      </w:rPr>
      <w:fldChar w:fldCharType="separate"/>
    </w:r>
    <w:r w:rsidR="007E003A">
      <w:rPr>
        <w:b/>
        <w:noProof/>
        <w:sz w:val="18"/>
        <w:lang w:val="en-US"/>
      </w:rPr>
      <w:t>1</w:t>
    </w:r>
    <w:r w:rsidRPr="00B5778E">
      <w:rPr>
        <w:b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C11" w:rsidRPr="0054762C" w:rsidRDefault="007A4C11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7A4C11" w:rsidRDefault="007A4C11" w:rsidP="00656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CD5" w:rsidRPr="00B5778E" w:rsidRDefault="00F97812" w:rsidP="00B5778E">
    <w:pPr>
      <w:pStyle w:val="Header"/>
      <w:jc w:val="right"/>
    </w:pPr>
    <w:r w:rsidRPr="00F97812">
      <w:t>A/</w:t>
    </w:r>
    <w:r w:rsidRPr="00F97812">
      <w:rPr>
        <w:rFonts w:ascii="Times New Roman Bold" w:hAnsi="Times New Roman Bold"/>
        <w:color w:val="FF0000"/>
      </w:rPr>
      <w:t>SS</w:t>
    </w:r>
    <w:r w:rsidRPr="00F97812">
      <w:t>/40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CD5" w:rsidRPr="00B5778E" w:rsidRDefault="00F97812" w:rsidP="00B5778E">
    <w:pPr>
      <w:pStyle w:val="Header"/>
      <w:jc w:val="left"/>
    </w:pPr>
    <w:r w:rsidRPr="00F97812">
      <w:t>A/</w:t>
    </w:r>
    <w:r w:rsidRPr="00F97812">
      <w:rPr>
        <w:rFonts w:ascii="Times New Roman Bold" w:hAnsi="Times New Roman Bold"/>
        <w:color w:val="FF0000"/>
      </w:rPr>
      <w:t>SS</w:t>
    </w:r>
    <w:r w:rsidRPr="00F97812">
      <w:t>/40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78E" w:rsidRDefault="00F97812" w:rsidP="00F97812">
    <w:pPr>
      <w:spacing w:after="480"/>
      <w:ind w:left="1361"/>
      <w:jc w:val="right"/>
    </w:pPr>
    <w:r>
      <w:rPr>
        <w:b/>
        <w:bCs/>
      </w:rPr>
      <w:t>A/</w:t>
    </w:r>
    <w:r w:rsidRPr="005C2FD5">
      <w:rPr>
        <w:rFonts w:ascii="Times New Roman Bold" w:hAnsi="Times New Roman Bold"/>
        <w:b/>
        <w:bCs/>
        <w:color w:val="FF0000"/>
      </w:rPr>
      <w:t>SS</w:t>
    </w:r>
    <w:r>
      <w:rPr>
        <w:b/>
        <w:bCs/>
      </w:rPr>
      <w:t>/40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78E" w:rsidRPr="00634B7F" w:rsidRDefault="00B5778E" w:rsidP="00634B7F">
    <w:pPr>
      <w:pStyle w:val="Header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78E" w:rsidRPr="00B5778E" w:rsidRDefault="00F97812" w:rsidP="00F97812">
    <w:pPr>
      <w:spacing w:after="480"/>
      <w:ind w:left="1361"/>
      <w:jc w:val="right"/>
    </w:pPr>
    <w:r>
      <w:rPr>
        <w:b/>
        <w:bCs/>
      </w:rPr>
      <w:t>A/</w:t>
    </w:r>
    <w:r w:rsidRPr="005C2FD5">
      <w:rPr>
        <w:rFonts w:ascii="Times New Roman Bold" w:hAnsi="Times New Roman Bold"/>
        <w:b/>
        <w:bCs/>
        <w:color w:val="FF0000"/>
      </w:rPr>
      <w:t>SS</w:t>
    </w:r>
    <w:r>
      <w:rPr>
        <w:b/>
        <w:bCs/>
      </w:rPr>
      <w:t>/40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B7F" w:rsidRPr="00634B7F" w:rsidRDefault="00F97812" w:rsidP="00634B7F">
    <w:pPr>
      <w:pStyle w:val="Header"/>
      <w:jc w:val="right"/>
    </w:pPr>
    <w:r w:rsidRPr="00F97812">
      <w:t>A/</w:t>
    </w:r>
    <w:r w:rsidRPr="00F97812">
      <w:rPr>
        <w:rFonts w:ascii="Times New Roman Bold" w:hAnsi="Times New Roman Bold"/>
        <w:color w:val="FF0000"/>
      </w:rPr>
      <w:t>SS</w:t>
    </w:r>
    <w:r w:rsidRPr="00F97812">
      <w:t>/40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78E" w:rsidRPr="00B5778E" w:rsidRDefault="00F97812" w:rsidP="007E003A">
    <w:pPr>
      <w:pStyle w:val="Header"/>
      <w:jc w:val="left"/>
    </w:pPr>
    <w:r w:rsidRPr="00F97812">
      <w:t>A/</w:t>
    </w:r>
    <w:r w:rsidRPr="00F97812">
      <w:rPr>
        <w:rFonts w:ascii="Times New Roman Bold" w:hAnsi="Times New Roman Bold"/>
        <w:color w:val="FF0000"/>
      </w:rPr>
      <w:t>SS</w:t>
    </w:r>
    <w:r w:rsidRPr="00F97812">
      <w:t>/40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68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autofitToFirstFixedWidthCell/>
    <w:underlineTabInNumList/>
    <w:displayHangulFixedWidth/>
    <w:splitPgBreakAndParaMark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4C11"/>
    <w:rsid w:val="000076D5"/>
    <w:rsid w:val="00043663"/>
    <w:rsid w:val="000445AB"/>
    <w:rsid w:val="000505CF"/>
    <w:rsid w:val="000D701C"/>
    <w:rsid w:val="000E2A71"/>
    <w:rsid w:val="000E524A"/>
    <w:rsid w:val="00160263"/>
    <w:rsid w:val="001773DB"/>
    <w:rsid w:val="00181F96"/>
    <w:rsid w:val="001A1371"/>
    <w:rsid w:val="001B346A"/>
    <w:rsid w:val="001B56AC"/>
    <w:rsid w:val="001E1CAD"/>
    <w:rsid w:val="001E290D"/>
    <w:rsid w:val="002144FA"/>
    <w:rsid w:val="0023469A"/>
    <w:rsid w:val="00243C8A"/>
    <w:rsid w:val="002632C1"/>
    <w:rsid w:val="00267A0E"/>
    <w:rsid w:val="00277773"/>
    <w:rsid w:val="002825A3"/>
    <w:rsid w:val="002901D9"/>
    <w:rsid w:val="00291D64"/>
    <w:rsid w:val="002976C2"/>
    <w:rsid w:val="00325CC1"/>
    <w:rsid w:val="003260FF"/>
    <w:rsid w:val="00342EA3"/>
    <w:rsid w:val="00343D95"/>
    <w:rsid w:val="00374341"/>
    <w:rsid w:val="003750B2"/>
    <w:rsid w:val="003D1062"/>
    <w:rsid w:val="003E159A"/>
    <w:rsid w:val="004205C7"/>
    <w:rsid w:val="00420D7B"/>
    <w:rsid w:val="00431E45"/>
    <w:rsid w:val="00450B21"/>
    <w:rsid w:val="00453B63"/>
    <w:rsid w:val="00455780"/>
    <w:rsid w:val="004B0A1C"/>
    <w:rsid w:val="004B3506"/>
    <w:rsid w:val="004D298E"/>
    <w:rsid w:val="004E32F4"/>
    <w:rsid w:val="00517BC9"/>
    <w:rsid w:val="005212F8"/>
    <w:rsid w:val="00527E4C"/>
    <w:rsid w:val="0054472E"/>
    <w:rsid w:val="0054762C"/>
    <w:rsid w:val="005662A9"/>
    <w:rsid w:val="005817D9"/>
    <w:rsid w:val="005827D4"/>
    <w:rsid w:val="0059622A"/>
    <w:rsid w:val="005C2FD5"/>
    <w:rsid w:val="005C5878"/>
    <w:rsid w:val="005C7CEA"/>
    <w:rsid w:val="005D3C0B"/>
    <w:rsid w:val="005E5217"/>
    <w:rsid w:val="005F0FA4"/>
    <w:rsid w:val="005F30EE"/>
    <w:rsid w:val="0060473A"/>
    <w:rsid w:val="00606EDF"/>
    <w:rsid w:val="00634B7F"/>
    <w:rsid w:val="00656392"/>
    <w:rsid w:val="0068781D"/>
    <w:rsid w:val="006959B0"/>
    <w:rsid w:val="006B3E27"/>
    <w:rsid w:val="006B6507"/>
    <w:rsid w:val="006C104C"/>
    <w:rsid w:val="00733704"/>
    <w:rsid w:val="00740188"/>
    <w:rsid w:val="0078071A"/>
    <w:rsid w:val="007A4C11"/>
    <w:rsid w:val="007A50EF"/>
    <w:rsid w:val="007A70BB"/>
    <w:rsid w:val="007D64E5"/>
    <w:rsid w:val="007E003A"/>
    <w:rsid w:val="0084073B"/>
    <w:rsid w:val="00852A9A"/>
    <w:rsid w:val="00871544"/>
    <w:rsid w:val="00880EA7"/>
    <w:rsid w:val="008930DB"/>
    <w:rsid w:val="00895D16"/>
    <w:rsid w:val="008F49E1"/>
    <w:rsid w:val="0090370F"/>
    <w:rsid w:val="009269D2"/>
    <w:rsid w:val="00942135"/>
    <w:rsid w:val="009521B0"/>
    <w:rsid w:val="009A7E9F"/>
    <w:rsid w:val="009B6CA2"/>
    <w:rsid w:val="009E5018"/>
    <w:rsid w:val="00A12B37"/>
    <w:rsid w:val="00A50EC0"/>
    <w:rsid w:val="00A74331"/>
    <w:rsid w:val="00AA3CD5"/>
    <w:rsid w:val="00AB6758"/>
    <w:rsid w:val="00B11BCE"/>
    <w:rsid w:val="00B13763"/>
    <w:rsid w:val="00B477A4"/>
    <w:rsid w:val="00B54045"/>
    <w:rsid w:val="00B5778E"/>
    <w:rsid w:val="00BA5E8B"/>
    <w:rsid w:val="00C022F5"/>
    <w:rsid w:val="00C438D7"/>
    <w:rsid w:val="00C53FE8"/>
    <w:rsid w:val="00C55E7F"/>
    <w:rsid w:val="00C81B50"/>
    <w:rsid w:val="00CA655B"/>
    <w:rsid w:val="00CB3C3C"/>
    <w:rsid w:val="00CD1801"/>
    <w:rsid w:val="00CF7503"/>
    <w:rsid w:val="00D10EF1"/>
    <w:rsid w:val="00D12E98"/>
    <w:rsid w:val="00D42810"/>
    <w:rsid w:val="00D56040"/>
    <w:rsid w:val="00D914A7"/>
    <w:rsid w:val="00DA5F9D"/>
    <w:rsid w:val="00DD13C3"/>
    <w:rsid w:val="00DD596E"/>
    <w:rsid w:val="00DD621E"/>
    <w:rsid w:val="00DE3AB8"/>
    <w:rsid w:val="00DF0575"/>
    <w:rsid w:val="00E70E04"/>
    <w:rsid w:val="00EC01B9"/>
    <w:rsid w:val="00EC05A7"/>
    <w:rsid w:val="00EC4B6B"/>
    <w:rsid w:val="00ED7442"/>
    <w:rsid w:val="00EE0B18"/>
    <w:rsid w:val="00EF1EE5"/>
    <w:rsid w:val="00F6741C"/>
    <w:rsid w:val="00F763B4"/>
    <w:rsid w:val="00F900C3"/>
    <w:rsid w:val="00F97812"/>
    <w:rsid w:val="00FC75D1"/>
    <w:rsid w:val="00FD4BC9"/>
    <w:rsid w:val="00FD5DA3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7C59EF8"/>
  <w15:docId w15:val="{51742C9A-E567-4497-9780-D63276F5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link w:val="SingleTxtGAChar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7A70BB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1G">
    <w:name w:val="_ H_1_G"/>
    <w:basedOn w:val="Normal"/>
    <w:next w:val="Normal"/>
    <w:qFormat/>
    <w:rsid w:val="003750B2"/>
    <w:pPr>
      <w:keepNext/>
      <w:keepLines/>
      <w:tabs>
        <w:tab w:val="right" w:pos="851"/>
      </w:tabs>
      <w:suppressAutoHyphens/>
      <w:kinsoku w:val="0"/>
      <w:overflowPunct w:val="0"/>
      <w:autoSpaceDE w:val="0"/>
      <w:autoSpaceDN w:val="0"/>
      <w:bidi w:val="0"/>
      <w:adjustRightInd w:val="0"/>
      <w:snapToGrid w:val="0"/>
      <w:spacing w:before="360" w:after="240" w:line="270" w:lineRule="exact"/>
      <w:ind w:left="1134" w:right="1134" w:hanging="1134"/>
      <w:jc w:val="left"/>
    </w:pPr>
    <w:rPr>
      <w:rFonts w:eastAsiaTheme="minorEastAsia" w:hAnsiTheme="minorHAnsi" w:hint="cs"/>
      <w:b/>
      <w:sz w:val="24"/>
      <w:lang w:val="fr-CH"/>
    </w:rPr>
  </w:style>
  <w:style w:type="paragraph" w:customStyle="1" w:styleId="SingleTxtG">
    <w:name w:val="_ Single Txt_G"/>
    <w:basedOn w:val="Normal"/>
    <w:link w:val="SingleTxtGChar"/>
    <w:qFormat/>
    <w:rsid w:val="003750B2"/>
    <w:pPr>
      <w:suppressAutoHyphens/>
      <w:kinsoku w:val="0"/>
      <w:overflowPunct w:val="0"/>
      <w:autoSpaceDE w:val="0"/>
      <w:autoSpaceDN w:val="0"/>
      <w:bidi w:val="0"/>
      <w:adjustRightInd w:val="0"/>
      <w:snapToGrid w:val="0"/>
      <w:spacing w:after="120"/>
      <w:ind w:left="1134" w:right="1134"/>
      <w:jc w:val="both"/>
    </w:pPr>
    <w:rPr>
      <w:rFonts w:eastAsiaTheme="minorEastAsia" w:hAnsiTheme="minorHAnsi"/>
      <w:lang w:val="fr-CH"/>
    </w:rPr>
  </w:style>
  <w:style w:type="character" w:customStyle="1" w:styleId="SingleTxtGChar">
    <w:name w:val="_ Single Txt_G Char"/>
    <w:link w:val="SingleTxtG"/>
    <w:rsid w:val="003750B2"/>
    <w:rPr>
      <w:rFonts w:ascii="Times New Roman" w:eastAsiaTheme="minorEastAsia" w:cs="Traditional Arabic"/>
      <w:sz w:val="20"/>
      <w:szCs w:val="30"/>
      <w:lang w:val="fr-CH"/>
    </w:rPr>
  </w:style>
  <w:style w:type="paragraph" w:customStyle="1" w:styleId="H23G">
    <w:name w:val="_ H_2/3_G"/>
    <w:basedOn w:val="Normal"/>
    <w:next w:val="Normal"/>
    <w:qFormat/>
    <w:rsid w:val="00634B7F"/>
    <w:pPr>
      <w:keepNext/>
      <w:keepLines/>
      <w:tabs>
        <w:tab w:val="right" w:pos="851"/>
      </w:tabs>
      <w:suppressAutoHyphens/>
      <w:kinsoku w:val="0"/>
      <w:overflowPunct w:val="0"/>
      <w:autoSpaceDE w:val="0"/>
      <w:autoSpaceDN w:val="0"/>
      <w:bidi w:val="0"/>
      <w:adjustRightInd w:val="0"/>
      <w:snapToGrid w:val="0"/>
      <w:spacing w:before="240" w:after="120" w:line="240" w:lineRule="exact"/>
      <w:ind w:left="1134" w:right="1134" w:hanging="1134"/>
      <w:jc w:val="left"/>
    </w:pPr>
    <w:rPr>
      <w:rFonts w:eastAsiaTheme="minorEastAsia" w:hAnsiTheme="minorHAnsi" w:hint="cs"/>
      <w:b/>
      <w:lang w:val="fr-CH"/>
    </w:rPr>
  </w:style>
  <w:style w:type="character" w:styleId="Hyperlink">
    <w:name w:val="Hyperlink"/>
    <w:basedOn w:val="DefaultParagraphFont"/>
    <w:uiPriority w:val="99"/>
    <w:unhideWhenUsed/>
    <w:rsid w:val="00634B7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34B7F"/>
    <w:pPr>
      <w:tabs>
        <w:tab w:val="right" w:pos="1021"/>
        <w:tab w:val="left" w:pos="1077"/>
        <w:tab w:val="left" w:pos="1525"/>
        <w:tab w:val="left" w:leader="dot" w:pos="7467"/>
        <w:tab w:val="left" w:pos="7972"/>
        <w:tab w:val="right" w:pos="9639"/>
      </w:tabs>
      <w:spacing w:before="120" w:line="360" w:lineRule="exact"/>
      <w:ind w:left="1525" w:right="2211" w:hanging="1525"/>
    </w:pPr>
    <w:rPr>
      <w:noProof/>
      <w:szCs w:val="28"/>
      <w:lang w:val="fr-CH"/>
    </w:rPr>
  </w:style>
  <w:style w:type="paragraph" w:styleId="TOC2">
    <w:name w:val="toc 2"/>
    <w:basedOn w:val="Normal"/>
    <w:next w:val="Normal"/>
    <w:autoRedefine/>
    <w:uiPriority w:val="39"/>
    <w:unhideWhenUsed/>
    <w:rsid w:val="00634B7F"/>
    <w:pPr>
      <w:tabs>
        <w:tab w:val="left" w:pos="1843"/>
        <w:tab w:val="left" w:pos="2206"/>
        <w:tab w:val="left" w:leader="dot" w:pos="7467"/>
        <w:tab w:val="left" w:pos="7972"/>
        <w:tab w:val="right" w:pos="9639"/>
      </w:tabs>
      <w:spacing w:line="360" w:lineRule="exact"/>
      <w:ind w:left="2205" w:right="2206" w:hanging="680"/>
    </w:pPr>
    <w:rPr>
      <w:noProof/>
      <w:szCs w:val="28"/>
      <w:lang w:val="fr-CH"/>
    </w:rPr>
  </w:style>
  <w:style w:type="paragraph" w:styleId="TOC3">
    <w:name w:val="toc 3"/>
    <w:basedOn w:val="Normal"/>
    <w:next w:val="Normal"/>
    <w:autoRedefine/>
    <w:uiPriority w:val="39"/>
    <w:unhideWhenUsed/>
    <w:rsid w:val="00634B7F"/>
    <w:pPr>
      <w:tabs>
        <w:tab w:val="right" w:pos="1021"/>
        <w:tab w:val="left" w:pos="1077"/>
        <w:tab w:val="left" w:leader="dot" w:pos="8789"/>
        <w:tab w:val="right" w:pos="9639"/>
      </w:tabs>
      <w:spacing w:after="100"/>
      <w:ind w:left="1525" w:right="907" w:hanging="1525"/>
    </w:pPr>
    <w:rPr>
      <w:noProof/>
      <w:szCs w:val="28"/>
      <w:shd w:val="clear" w:color="auto" w:fill="FFFFFF"/>
    </w:rPr>
  </w:style>
  <w:style w:type="character" w:customStyle="1" w:styleId="SingleTxtGAChar">
    <w:name w:val="_ Single Txt_GA Char"/>
    <w:basedOn w:val="DefaultParagraphFont"/>
    <w:link w:val="SingleTxtGA"/>
    <w:locked/>
    <w:rsid w:val="005C2FD5"/>
    <w:rPr>
      <w:rFonts w:ascii="Times New Roman" w:hAnsi="Times New Roman" w:cs="Traditional Arabic"/>
      <w:sz w:val="20"/>
      <w:szCs w:val="30"/>
    </w:rPr>
  </w:style>
  <w:style w:type="paragraph" w:customStyle="1" w:styleId="HCh">
    <w:name w:val="_ H _Ch"/>
    <w:basedOn w:val="Normal"/>
    <w:next w:val="Normal"/>
    <w:qFormat/>
    <w:rsid w:val="005C2FD5"/>
    <w:pPr>
      <w:keepNext/>
      <w:keepLines/>
      <w:spacing w:line="450" w:lineRule="exact"/>
      <w:outlineLvl w:val="0"/>
    </w:pPr>
    <w:rPr>
      <w:rFonts w:eastAsiaTheme="minorEastAsia"/>
      <w:b/>
      <w:bCs/>
      <w:spacing w:val="-2"/>
      <w:w w:val="103"/>
      <w:kern w:val="14"/>
      <w:sz w:val="2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JIU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1FA2-7C1B-4710-B6A9-46B2DD28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JIU.dotm</Template>
  <TotalTime>1</TotalTime>
  <Pages>7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JIU/REP/AAAA/X</vt:lpstr>
    </vt:vector>
  </TitlesOfParts>
  <Company>DCM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JIU/REP/AAAA/X</dc:title>
  <dc:subject>GE.1812565A</dc:subject>
  <dc:creator>Jamal ALKAHLOUT</dc:creator>
  <cp:keywords>ODS No.1823757A</cp:keywords>
  <dc:description/>
  <cp:lastModifiedBy>Walid Daher</cp:lastModifiedBy>
  <cp:revision>3</cp:revision>
  <cp:lastPrinted>2018-10-11T14:12:00Z</cp:lastPrinted>
  <dcterms:created xsi:type="dcterms:W3CDTF">2019-07-01T12:10:00Z</dcterms:created>
  <dcterms:modified xsi:type="dcterms:W3CDTF">2020-01-13T10:21:00Z</dcterms:modified>
  <cp:category>Final</cp:category>
</cp:coreProperties>
</file>