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568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ED7442" w:rsidTr="00ED7442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660B72" w:rsidRDefault="006B3E27" w:rsidP="00E70E04">
            <w:pPr>
              <w:jc w:val="center"/>
              <w:rPr>
                <w:rFonts w:hint="cs"/>
                <w:sz w:val="56"/>
                <w:szCs w:val="5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E70E04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CB6622" w:rsidRDefault="00EE1B88" w:rsidP="0075435F">
            <w:pPr>
              <w:bidi w:val="0"/>
              <w:spacing w:after="20"/>
              <w:jc w:val="left"/>
              <w:rPr>
                <w:szCs w:val="20"/>
              </w:rPr>
            </w:pPr>
            <w:r w:rsidRPr="00EE1B88">
              <w:rPr>
                <w:sz w:val="40"/>
                <w:szCs w:val="20"/>
              </w:rPr>
              <w:t>CCPR</w:t>
            </w:r>
            <w:r w:rsidR="00335BD0" w:rsidRPr="00BF5A71">
              <w:t>/</w:t>
            </w:r>
            <w:r w:rsidR="00335BD0">
              <w:t>C</w:t>
            </w:r>
            <w:r w:rsidR="00335BD0" w:rsidRPr="00BF5A71">
              <w:t>/</w:t>
            </w:r>
            <w:r w:rsidR="00335BD0" w:rsidRPr="007B4613">
              <w:rPr>
                <w:color w:val="FF0000"/>
              </w:rPr>
              <w:t>…</w:t>
            </w:r>
            <w:r w:rsidR="00335BD0" w:rsidRPr="00BF5A71">
              <w:t>/</w:t>
            </w:r>
            <w:r w:rsidR="00335BD0">
              <w:t>D</w:t>
            </w:r>
            <w:r w:rsidR="00335BD0" w:rsidRPr="00BF5A71">
              <w:t>/</w:t>
            </w:r>
            <w:r w:rsidR="00335BD0" w:rsidRPr="00BF5A71">
              <w:rPr>
                <w:color w:val="FF0000"/>
              </w:rPr>
              <w:t>XXXX</w:t>
            </w:r>
            <w:r w:rsidR="00335BD0" w:rsidRPr="00BF5A71">
              <w:t>/</w:t>
            </w:r>
            <w:r w:rsidR="00335BD0" w:rsidRPr="00BF5A71">
              <w:rPr>
                <w:color w:val="FF0000"/>
              </w:rPr>
              <w:t>YYYY</w:t>
            </w:r>
          </w:p>
        </w:tc>
      </w:tr>
      <w:tr w:rsidR="006B3E27" w:rsidRPr="00ED7442" w:rsidTr="00ED7442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477A4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val="fr-CH" w:eastAsia="zh-CN"/>
              </w:rPr>
              <w:drawing>
                <wp:inline distT="0" distB="0" distL="0" distR="0" wp14:anchorId="69A74C8E" wp14:editId="5230DA6C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ED7442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75435F" w:rsidP="0075435F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7444FF" w:rsidRPr="00025417" w:rsidRDefault="007444FF" w:rsidP="007444FF">
            <w:pPr>
              <w:jc w:val="right"/>
              <w:rPr>
                <w:color w:val="FF0000"/>
              </w:rPr>
            </w:pPr>
            <w:r w:rsidRPr="00025417">
              <w:rPr>
                <w:color w:val="FF0000"/>
              </w:rPr>
              <w:t>Date</w:t>
            </w:r>
          </w:p>
          <w:p w:rsidR="0075435F" w:rsidRDefault="0075435F" w:rsidP="007444FF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75435F" w:rsidRPr="00CB6622" w:rsidRDefault="0075435F" w:rsidP="0075435F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Original: English</w:t>
            </w:r>
          </w:p>
        </w:tc>
      </w:tr>
    </w:tbl>
    <w:p w:rsidR="0075435F" w:rsidRPr="002A1118" w:rsidRDefault="0075435F" w:rsidP="002A1118">
      <w:pPr>
        <w:spacing w:before="120"/>
        <w:rPr>
          <w:b/>
          <w:bCs/>
          <w:sz w:val="26"/>
          <w:szCs w:val="36"/>
          <w:rtl/>
        </w:rPr>
      </w:pPr>
      <w:r w:rsidRPr="002A1118">
        <w:rPr>
          <w:b/>
          <w:bCs/>
          <w:sz w:val="26"/>
          <w:szCs w:val="36"/>
          <w:rtl/>
        </w:rPr>
        <w:t>اللجنة المعنية بحقوق الإنسان</w:t>
      </w:r>
    </w:p>
    <w:p w:rsidR="0075435F" w:rsidRDefault="0075435F" w:rsidP="00EB345E">
      <w:pPr>
        <w:pStyle w:val="HChGA"/>
        <w:rPr>
          <w:rtl/>
        </w:rPr>
      </w:pPr>
      <w:r>
        <w:rPr>
          <w:rtl/>
        </w:rPr>
        <w:tab/>
      </w:r>
      <w:r>
        <w:rPr>
          <w:rtl/>
        </w:rPr>
        <w:tab/>
        <w:t>آراء اعتمدتها اللجنة بموجب المادة 5(4) من البروتوكول الاختياري، بشأن البلاغ رقم</w:t>
      </w:r>
      <w:r w:rsidR="00EB345E">
        <w:rPr>
          <w:rFonts w:hint="cs"/>
          <w:rtl/>
          <w:lang w:bidi="ar-DZ"/>
        </w:rPr>
        <w:t xml:space="preserve"> </w:t>
      </w:r>
      <w:r w:rsidR="00EB345E" w:rsidRPr="00025417">
        <w:rPr>
          <w:color w:val="FF0000"/>
        </w:rPr>
        <w:t>XXXX</w:t>
      </w:r>
      <w:r w:rsidR="00EB345E" w:rsidRPr="00EB345E">
        <w:rPr>
          <w:rFonts w:hint="cs"/>
          <w:rtl/>
        </w:rPr>
        <w:t>/</w:t>
      </w:r>
      <w:r w:rsidR="007444FF" w:rsidRPr="00025417">
        <w:rPr>
          <w:color w:val="FF0000"/>
        </w:rPr>
        <w:t>YYYY</w:t>
      </w:r>
      <w:r w:rsidRPr="0075435F">
        <w:rPr>
          <w:rStyle w:val="FootnoteReference"/>
          <w:sz w:val="20"/>
          <w:vertAlign w:val="baseline"/>
          <w:rtl/>
        </w:rPr>
        <w:footnoteReference w:customMarkFollows="1" w:id="1"/>
        <w:t>*</w:t>
      </w:r>
      <w:r w:rsidR="00EB345E">
        <w:rPr>
          <w:rFonts w:hint="cs"/>
          <w:vertAlign w:val="superscript"/>
          <w:rtl/>
          <w:lang w:bidi="ar-DZ"/>
        </w:rPr>
        <w:t>،</w:t>
      </w:r>
      <w:r w:rsidRPr="0075435F">
        <w:rPr>
          <w:rFonts w:hint="cs"/>
          <w:vertAlign w:val="superscript"/>
          <w:rtl/>
        </w:rPr>
        <w:t xml:space="preserve"> </w:t>
      </w:r>
      <w:r w:rsidRPr="0075435F">
        <w:rPr>
          <w:rStyle w:val="FootnoteReference"/>
          <w:sz w:val="20"/>
          <w:vertAlign w:val="baseline"/>
          <w:rtl/>
        </w:rPr>
        <w:footnoteReference w:customMarkFollows="1" w:id="2"/>
        <w:t>**</w:t>
      </w:r>
    </w:p>
    <w:p w:rsidR="0075435F" w:rsidRDefault="00A12CDE" w:rsidP="00017879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>
        <w:rPr>
          <w:rFonts w:hint="cs"/>
          <w:i/>
          <w:iCs/>
          <w:rtl/>
        </w:rPr>
        <w:t xml:space="preserve">بلاغ </w:t>
      </w:r>
      <w:r w:rsidR="0075435F" w:rsidRPr="0075435F">
        <w:rPr>
          <w:i/>
          <w:iCs/>
          <w:rtl/>
        </w:rPr>
        <w:t>مقدم من:</w:t>
      </w:r>
      <w:r w:rsidR="0075435F">
        <w:rPr>
          <w:rtl/>
        </w:rPr>
        <w:tab/>
      </w:r>
      <w:r w:rsidR="0075435F" w:rsidRPr="00017879">
        <w:rPr>
          <w:color w:val="FF0000"/>
          <w:rtl/>
        </w:rPr>
        <w:t>ال</w:t>
      </w:r>
      <w:r w:rsidR="0075435F" w:rsidRPr="007444FF">
        <w:rPr>
          <w:color w:val="FF0000"/>
          <w:rtl/>
        </w:rPr>
        <w:t>اسم</w:t>
      </w:r>
      <w:r w:rsidR="0075435F">
        <w:rPr>
          <w:rtl/>
        </w:rPr>
        <w:t xml:space="preserve"> </w:t>
      </w:r>
      <w:r w:rsidR="0075435F" w:rsidRPr="007444FF">
        <w:rPr>
          <w:color w:val="FF0000"/>
          <w:rtl/>
        </w:rPr>
        <w:t>[</w:t>
      </w:r>
      <w:r w:rsidR="00017879">
        <w:rPr>
          <w:rFonts w:hint="cs"/>
          <w:rtl/>
        </w:rPr>
        <w:t>(</w:t>
      </w:r>
      <w:r w:rsidR="0075435F" w:rsidRPr="007444FF">
        <w:rPr>
          <w:rtl/>
        </w:rPr>
        <w:t>يم</w:t>
      </w:r>
      <w:r w:rsidR="0075435F">
        <w:rPr>
          <w:rtl/>
        </w:rPr>
        <w:t xml:space="preserve">ثله المحامي، </w:t>
      </w:r>
      <w:r w:rsidR="0075435F" w:rsidRPr="007444FF">
        <w:rPr>
          <w:color w:val="FF0000"/>
          <w:rtl/>
        </w:rPr>
        <w:t>اسم المحامي</w:t>
      </w:r>
      <w:r w:rsidR="00017879">
        <w:rPr>
          <w:rFonts w:hint="cs"/>
          <w:color w:val="FF0000"/>
          <w:rtl/>
        </w:rPr>
        <w:t>،</w:t>
      </w:r>
      <w:r w:rsidR="0075435F">
        <w:rPr>
          <w:rtl/>
        </w:rPr>
        <w:t xml:space="preserve"> </w:t>
      </w:r>
      <w:r w:rsidR="00017879">
        <w:rPr>
          <w:rFonts w:hint="cs"/>
          <w:rtl/>
        </w:rPr>
        <w:t>من</w:t>
      </w:r>
      <w:r w:rsidR="0075435F">
        <w:rPr>
          <w:rtl/>
        </w:rPr>
        <w:t xml:space="preserve"> </w:t>
      </w:r>
      <w:r w:rsidR="0075435F" w:rsidRPr="007444FF">
        <w:rPr>
          <w:color w:val="FF0000"/>
          <w:rtl/>
        </w:rPr>
        <w:t>اسم المنظمة</w:t>
      </w:r>
      <w:r w:rsidR="0075435F" w:rsidRPr="00963112">
        <w:rPr>
          <w:color w:val="FF0000"/>
          <w:rtl/>
        </w:rPr>
        <w:t>، مثلا</w:t>
      </w:r>
      <w:r w:rsidR="0075435F" w:rsidRPr="00963112">
        <w:rPr>
          <w:rFonts w:hint="cs"/>
          <w:color w:val="FF0000"/>
          <w:rtl/>
        </w:rPr>
        <w:t>ً</w:t>
      </w:r>
      <w:r w:rsidR="0075435F" w:rsidRPr="00963112">
        <w:rPr>
          <w:color w:val="FF0000"/>
          <w:rtl/>
        </w:rPr>
        <w:t xml:space="preserve"> الرابطة السويسرية لمكافحة الإفلات من العقاب</w:t>
      </w:r>
      <w:r w:rsidR="0075435F">
        <w:rPr>
          <w:rtl/>
        </w:rPr>
        <w:t>)</w:t>
      </w:r>
      <w:r w:rsidR="0075435F" w:rsidRPr="007444FF">
        <w:rPr>
          <w:color w:val="FF0000"/>
          <w:rtl/>
        </w:rPr>
        <w:t>]</w:t>
      </w:r>
      <w:r w:rsidR="0075435F">
        <w:rPr>
          <w:rtl/>
        </w:rPr>
        <w:t xml:space="preserve"> </w:t>
      </w:r>
      <w:r w:rsidR="0075435F" w:rsidRPr="007444FF">
        <w:rPr>
          <w:color w:val="FF0000"/>
          <w:rtl/>
        </w:rPr>
        <w:t>[</w:t>
      </w:r>
      <w:r w:rsidR="0075435F">
        <w:rPr>
          <w:rtl/>
        </w:rPr>
        <w:t>(لا يمثله محام)</w:t>
      </w:r>
      <w:r w:rsidR="0075435F" w:rsidRPr="007444FF">
        <w:rPr>
          <w:color w:val="FF0000"/>
          <w:rtl/>
        </w:rPr>
        <w:t>]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الشخص المدعى أنه ضحية:</w:t>
      </w:r>
      <w:r>
        <w:rPr>
          <w:rtl/>
        </w:rPr>
        <w:tab/>
        <w:t>صاحب البلاغ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الدولة الطرف</w:t>
      </w:r>
      <w:r>
        <w:rPr>
          <w:i/>
          <w:iCs/>
          <w:rtl/>
        </w:rPr>
        <w:t>:</w:t>
      </w:r>
      <w:r>
        <w:rPr>
          <w:rtl/>
        </w:rPr>
        <w:tab/>
      </w:r>
      <w:r w:rsidRPr="007444FF">
        <w:rPr>
          <w:color w:val="FF0000"/>
          <w:rtl/>
        </w:rPr>
        <w:t>الدولة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تاريخ تقديم البلاغ:</w:t>
      </w:r>
      <w:r>
        <w:rPr>
          <w:rtl/>
        </w:rPr>
        <w:tab/>
      </w:r>
      <w:r w:rsidRPr="007444FF">
        <w:rPr>
          <w:color w:val="FF0000"/>
          <w:rtl/>
        </w:rPr>
        <w:t xml:space="preserve">التاريخ </w:t>
      </w:r>
      <w:r>
        <w:rPr>
          <w:rtl/>
        </w:rPr>
        <w:t>(تاريخ الرسالة الأولى)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الوثائق المرجعية:</w:t>
      </w:r>
      <w:r>
        <w:rPr>
          <w:rtl/>
        </w:rPr>
        <w:tab/>
        <w:t xml:space="preserve">القرار المتخذ بموجب المادة 97 من النظام الداخلي للجنة، والمحال إلى الدولة الطرف في </w:t>
      </w:r>
      <w:r w:rsidRPr="00CC4EC8">
        <w:rPr>
          <w:color w:val="FF0000"/>
          <w:rtl/>
        </w:rPr>
        <w:t xml:space="preserve">التاريخ </w:t>
      </w:r>
      <w:r>
        <w:rPr>
          <w:rtl/>
        </w:rPr>
        <w:t>(لم يصدر في شكل وثيقة)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تاريخ اعتماد الآراء:</w:t>
      </w:r>
      <w:r>
        <w:rPr>
          <w:rtl/>
        </w:rPr>
        <w:tab/>
      </w:r>
      <w:r w:rsidRPr="007444FF">
        <w:rPr>
          <w:color w:val="FF0000"/>
          <w:rtl/>
        </w:rPr>
        <w:t>التاريخ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الموضوع:</w:t>
      </w:r>
      <w:r>
        <w:rPr>
          <w:rtl/>
        </w:rPr>
        <w:tab/>
      </w:r>
      <w:r w:rsidRPr="007444FF">
        <w:rPr>
          <w:color w:val="FF0000"/>
          <w:rtl/>
        </w:rPr>
        <w:t>[</w:t>
      </w:r>
      <w:r>
        <w:rPr>
          <w:rtl/>
        </w:rPr>
        <w:t>الاعتقال والاحتجاز التعسفيان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التعذيب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المعاملة اللاإنسانية والمهينة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القتل خارج نطاق القضاء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نقل الرفات وإخفاؤه فيما بعد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احتجاز صاحب البلاغ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إدانة قضائية</w:t>
      </w:r>
      <w:r w:rsidRPr="007444FF">
        <w:rPr>
          <w:color w:val="FF0000"/>
          <w:rtl/>
        </w:rPr>
        <w:t>]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المسائل الإجرائية</w:t>
      </w:r>
      <w:r>
        <w:rPr>
          <w:i/>
          <w:iCs/>
          <w:rtl/>
        </w:rPr>
        <w:t>:</w:t>
      </w:r>
      <w:r w:rsidR="00C03DE6">
        <w:rPr>
          <w:rtl/>
        </w:rPr>
        <w:tab/>
      </w:r>
      <w:r w:rsidR="00C03DE6" w:rsidRPr="007444FF">
        <w:rPr>
          <w:color w:val="FF0000"/>
          <w:rtl/>
        </w:rPr>
        <w:t>[</w:t>
      </w:r>
      <w:r w:rsidR="00C03DE6">
        <w:rPr>
          <w:rtl/>
        </w:rPr>
        <w:t>استنفاد سبل الانتصاف المحلية</w:t>
      </w:r>
      <w:r w:rsidR="00C03DE6" w:rsidRPr="007444FF">
        <w:rPr>
          <w:color w:val="FF0000"/>
          <w:rtl/>
        </w:rPr>
        <w:t>]</w:t>
      </w:r>
    </w:p>
    <w:p w:rsidR="0075435F" w:rsidRDefault="0075435F" w:rsidP="002A1118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lastRenderedPageBreak/>
        <w:t>المسائل الموضوعية</w:t>
      </w:r>
      <w:r>
        <w:rPr>
          <w:i/>
          <w:iCs/>
          <w:rtl/>
        </w:rPr>
        <w:t>:</w:t>
      </w:r>
      <w:r>
        <w:rPr>
          <w:rtl/>
        </w:rPr>
        <w:tab/>
      </w:r>
      <w:r w:rsidRPr="007444FF">
        <w:rPr>
          <w:color w:val="FF0000"/>
          <w:rtl/>
        </w:rPr>
        <w:t>[</w:t>
      </w:r>
      <w:r>
        <w:rPr>
          <w:rtl/>
        </w:rPr>
        <w:t>الحق في الحياة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التعذيب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ضروب المعاملة أو</w:t>
      </w:r>
      <w:r w:rsidR="002A1118">
        <w:rPr>
          <w:rFonts w:hint="cs"/>
          <w:rtl/>
        </w:rPr>
        <w:t> </w:t>
      </w:r>
      <w:r>
        <w:rPr>
          <w:rtl/>
        </w:rPr>
        <w:t>العقوبة القاسية أو اللاإنسانية أو</w:t>
      </w:r>
      <w:r w:rsidR="00E2487A">
        <w:rPr>
          <w:rFonts w:hint="cs"/>
          <w:rtl/>
        </w:rPr>
        <w:t xml:space="preserve"> </w:t>
      </w:r>
      <w:r>
        <w:rPr>
          <w:rtl/>
        </w:rPr>
        <w:t>المهينة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 xml:space="preserve">حرية الفرد </w:t>
      </w:r>
      <w:r w:rsidR="002A1118">
        <w:rPr>
          <w:rtl/>
        </w:rPr>
        <w:t>وأمنه</w:t>
      </w:r>
      <w:r w:rsidR="002A1118" w:rsidRPr="007444FF">
        <w:rPr>
          <w:color w:val="FF0000"/>
          <w:rtl/>
        </w:rPr>
        <w:t>]</w:t>
      </w:r>
      <w:r w:rsidR="002A1118">
        <w:rPr>
          <w:rtl/>
        </w:rPr>
        <w:t xml:space="preserve">؛ </w:t>
      </w:r>
      <w:r w:rsidR="002A1118" w:rsidRPr="007444FF">
        <w:rPr>
          <w:color w:val="FF0000"/>
          <w:rtl/>
        </w:rPr>
        <w:t>[</w:t>
      </w:r>
      <w:r>
        <w:rPr>
          <w:rtl/>
        </w:rPr>
        <w:t>الكرامة الإنسانية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حقوق الطفل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الحق في سبيل انتصاف فعال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حرية التجمع</w:t>
      </w:r>
      <w:r w:rsidRPr="007444FF">
        <w:rPr>
          <w:color w:val="FF0000"/>
          <w:rtl/>
        </w:rPr>
        <w:t>]</w:t>
      </w:r>
      <w:r>
        <w:rPr>
          <w:rtl/>
        </w:rPr>
        <w:t xml:space="preserve">؛ </w:t>
      </w:r>
      <w:r w:rsidRPr="007444FF">
        <w:rPr>
          <w:color w:val="FF0000"/>
          <w:rtl/>
        </w:rPr>
        <w:t>[</w:t>
      </w:r>
      <w:r>
        <w:rPr>
          <w:rtl/>
        </w:rPr>
        <w:t>حرية الرأي والتعبير</w:t>
      </w:r>
      <w:r w:rsidRPr="007444FF">
        <w:rPr>
          <w:color w:val="FF0000"/>
          <w:rtl/>
        </w:rPr>
        <w:t>]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مواد العهد</w:t>
      </w:r>
      <w:r>
        <w:rPr>
          <w:i/>
          <w:iCs/>
          <w:rtl/>
        </w:rPr>
        <w:t>:</w:t>
      </w:r>
      <w:r w:rsidR="000E1EA9">
        <w:rPr>
          <w:rtl/>
        </w:rPr>
        <w:tab/>
      </w:r>
      <w:r w:rsidR="000E1EA9" w:rsidRPr="007444FF">
        <w:rPr>
          <w:color w:val="FF0000"/>
          <w:rtl/>
        </w:rPr>
        <w:t>[</w:t>
      </w:r>
      <w:r w:rsidR="000E1EA9" w:rsidRPr="00DB194C">
        <w:rPr>
          <w:color w:val="FF0000"/>
          <w:rtl/>
        </w:rPr>
        <w:t>2</w:t>
      </w:r>
      <w:r w:rsidRPr="00DB194C">
        <w:rPr>
          <w:color w:val="FF0000"/>
          <w:rtl/>
        </w:rPr>
        <w:t>(3)</w:t>
      </w:r>
      <w:r>
        <w:rPr>
          <w:rtl/>
        </w:rPr>
        <w:t>، و</w:t>
      </w:r>
      <w:r w:rsidRPr="00DB194C">
        <w:rPr>
          <w:color w:val="FF0000"/>
          <w:rtl/>
        </w:rPr>
        <w:t>6</w:t>
      </w:r>
      <w:r>
        <w:rPr>
          <w:rtl/>
        </w:rPr>
        <w:t xml:space="preserve"> و</w:t>
      </w:r>
      <w:r w:rsidRPr="00DB194C">
        <w:rPr>
          <w:color w:val="FF0000"/>
          <w:rtl/>
        </w:rPr>
        <w:t>7</w:t>
      </w:r>
      <w:r>
        <w:rPr>
          <w:rtl/>
        </w:rPr>
        <w:t xml:space="preserve"> و</w:t>
      </w:r>
      <w:r w:rsidRPr="00DB194C">
        <w:rPr>
          <w:color w:val="FF0000"/>
          <w:rtl/>
        </w:rPr>
        <w:t>9</w:t>
      </w:r>
      <w:r>
        <w:rPr>
          <w:rtl/>
        </w:rPr>
        <w:t xml:space="preserve"> و</w:t>
      </w:r>
      <w:r w:rsidRPr="00DB194C">
        <w:rPr>
          <w:color w:val="FF0000"/>
          <w:rtl/>
        </w:rPr>
        <w:t>16</w:t>
      </w:r>
      <w:r>
        <w:rPr>
          <w:rtl/>
        </w:rPr>
        <w:t xml:space="preserve"> و</w:t>
      </w:r>
      <w:r w:rsidRPr="00DB194C">
        <w:rPr>
          <w:color w:val="FF0000"/>
          <w:rtl/>
        </w:rPr>
        <w:t>24</w:t>
      </w:r>
      <w:r>
        <w:rPr>
          <w:rtl/>
        </w:rPr>
        <w:t xml:space="preserve"> و</w:t>
      </w:r>
      <w:r w:rsidRPr="00DB194C">
        <w:rPr>
          <w:color w:val="FF0000"/>
          <w:rtl/>
        </w:rPr>
        <w:t>26</w:t>
      </w:r>
      <w:r w:rsidRPr="007444FF">
        <w:rPr>
          <w:color w:val="FF0000"/>
          <w:rtl/>
        </w:rPr>
        <w:t>]</w:t>
      </w:r>
    </w:p>
    <w:p w:rsidR="0075435F" w:rsidRDefault="0075435F" w:rsidP="0075435F">
      <w:pPr>
        <w:pStyle w:val="SingleTxtGA"/>
        <w:tabs>
          <w:tab w:val="clear" w:pos="2608"/>
          <w:tab w:val="clear" w:pos="3289"/>
          <w:tab w:val="clear" w:pos="3969"/>
          <w:tab w:val="clear" w:pos="4649"/>
          <w:tab w:val="clear" w:pos="5330"/>
          <w:tab w:val="left" w:pos="4347"/>
        </w:tabs>
        <w:ind w:left="4347" w:hanging="2419"/>
        <w:rPr>
          <w:rtl/>
        </w:rPr>
      </w:pPr>
      <w:r w:rsidRPr="0075435F">
        <w:rPr>
          <w:i/>
          <w:iCs/>
          <w:rtl/>
        </w:rPr>
        <w:t>مواد البروتوكول الاختياري</w:t>
      </w:r>
      <w:r>
        <w:rPr>
          <w:i/>
          <w:iCs/>
          <w:rtl/>
        </w:rPr>
        <w:t>:</w:t>
      </w:r>
      <w:r w:rsidR="000E1EA9">
        <w:rPr>
          <w:rtl/>
        </w:rPr>
        <w:tab/>
      </w:r>
      <w:r w:rsidR="000E1EA9" w:rsidRPr="007444FF">
        <w:rPr>
          <w:color w:val="FF0000"/>
          <w:rtl/>
        </w:rPr>
        <w:t>[</w:t>
      </w:r>
      <w:r w:rsidR="000E1EA9" w:rsidRPr="00DB194C">
        <w:rPr>
          <w:color w:val="FF0000"/>
          <w:rtl/>
        </w:rPr>
        <w:t>5</w:t>
      </w:r>
      <w:r w:rsidR="00C03DE6" w:rsidRPr="00DB194C">
        <w:rPr>
          <w:color w:val="FF0000"/>
          <w:rtl/>
        </w:rPr>
        <w:t>(2)</w:t>
      </w:r>
      <w:r w:rsidRPr="00DB194C">
        <w:rPr>
          <w:color w:val="FF0000"/>
          <w:rtl/>
        </w:rPr>
        <w:t>(ب)]</w:t>
      </w:r>
    </w:p>
    <w:p w:rsidR="0075435F" w:rsidRDefault="0075435F" w:rsidP="00DB194C">
      <w:pPr>
        <w:pStyle w:val="SingleTxtGA"/>
        <w:rPr>
          <w:rtl/>
        </w:rPr>
      </w:pPr>
      <w:r>
        <w:rPr>
          <w:rtl/>
        </w:rPr>
        <w:t>1-</w:t>
      </w:r>
      <w:r>
        <w:rPr>
          <w:rtl/>
        </w:rPr>
        <w:tab/>
      </w:r>
      <w:r w:rsidRPr="00DB194C">
        <w:rPr>
          <w:rtl/>
        </w:rPr>
        <w:t xml:space="preserve">صاحب البلاغ [صاحبة البلاغ] </w:t>
      </w:r>
      <w:r w:rsidR="00DB194C" w:rsidRPr="007444FF">
        <w:rPr>
          <w:color w:val="FF0000"/>
          <w:rtl/>
        </w:rPr>
        <w:t>[</w:t>
      </w:r>
      <w:r w:rsidR="00DB194C" w:rsidRPr="00DB194C">
        <w:rPr>
          <w:color w:val="FF0000"/>
          <w:rtl/>
        </w:rPr>
        <w:t>ه</w:t>
      </w:r>
      <w:r w:rsidR="00DB194C">
        <w:rPr>
          <w:rFonts w:hint="cs"/>
          <w:color w:val="FF0000"/>
          <w:rtl/>
        </w:rPr>
        <w:t>و</w:t>
      </w:r>
      <w:r w:rsidR="00DB194C" w:rsidRPr="007444FF">
        <w:rPr>
          <w:color w:val="FF0000"/>
          <w:rtl/>
        </w:rPr>
        <w:t>]</w:t>
      </w:r>
      <w:r>
        <w:rPr>
          <w:rtl/>
        </w:rPr>
        <w:t xml:space="preserve"> </w:t>
      </w:r>
      <w:r w:rsidRPr="007444FF">
        <w:rPr>
          <w:color w:val="FF0000"/>
          <w:rtl/>
        </w:rPr>
        <w:t>[</w:t>
      </w:r>
      <w:r w:rsidRPr="00DB194C">
        <w:rPr>
          <w:color w:val="FF0000"/>
          <w:rtl/>
        </w:rPr>
        <w:t>هي</w:t>
      </w:r>
      <w:r w:rsidRPr="007444FF">
        <w:rPr>
          <w:color w:val="FF0000"/>
          <w:rtl/>
        </w:rPr>
        <w:t>]</w:t>
      </w:r>
      <w:r>
        <w:rPr>
          <w:rtl/>
        </w:rPr>
        <w:t xml:space="preserve"> </w:t>
      </w:r>
      <w:r w:rsidRPr="007444FF">
        <w:rPr>
          <w:color w:val="FF0000"/>
          <w:rtl/>
        </w:rPr>
        <w:t>[</w:t>
      </w:r>
      <w:r w:rsidRPr="00DB194C">
        <w:rPr>
          <w:color w:val="FF0000"/>
          <w:rtl/>
        </w:rPr>
        <w:t>الاسم</w:t>
      </w:r>
      <w:r w:rsidRPr="007444FF">
        <w:rPr>
          <w:color w:val="FF0000"/>
          <w:rtl/>
        </w:rPr>
        <w:t>]</w:t>
      </w:r>
      <w:r>
        <w:rPr>
          <w:rtl/>
        </w:rPr>
        <w:t xml:space="preserve"> مواطن </w:t>
      </w:r>
      <w:r w:rsidRPr="00DB194C">
        <w:rPr>
          <w:rtl/>
        </w:rPr>
        <w:t xml:space="preserve">[مواطنة] </w:t>
      </w:r>
      <w:r>
        <w:rPr>
          <w:rtl/>
        </w:rPr>
        <w:t xml:space="preserve">من </w:t>
      </w:r>
      <w:r w:rsidRPr="007444FF">
        <w:rPr>
          <w:color w:val="FF0000"/>
          <w:rtl/>
        </w:rPr>
        <w:t>[</w:t>
      </w:r>
      <w:r w:rsidRPr="00DB194C">
        <w:rPr>
          <w:color w:val="FF0000"/>
          <w:rtl/>
        </w:rPr>
        <w:t>الدولة</w:t>
      </w:r>
      <w:r w:rsidRPr="007444FF">
        <w:rPr>
          <w:color w:val="FF0000"/>
          <w:rtl/>
        </w:rPr>
        <w:t>]</w:t>
      </w:r>
      <w:r>
        <w:rPr>
          <w:rtl/>
        </w:rPr>
        <w:t xml:space="preserve">، مولود </w:t>
      </w:r>
      <w:r w:rsidRPr="007444FF">
        <w:rPr>
          <w:color w:val="FF0000"/>
          <w:rtl/>
        </w:rPr>
        <w:t>[</w:t>
      </w:r>
      <w:r>
        <w:rPr>
          <w:rtl/>
        </w:rPr>
        <w:t>مولودة</w:t>
      </w:r>
      <w:r w:rsidRPr="007444FF">
        <w:rPr>
          <w:color w:val="FF0000"/>
          <w:rtl/>
        </w:rPr>
        <w:t>]</w:t>
      </w:r>
      <w:r>
        <w:rPr>
          <w:rtl/>
        </w:rPr>
        <w:t xml:space="preserve"> في </w:t>
      </w:r>
      <w:r w:rsidRPr="007444FF">
        <w:rPr>
          <w:color w:val="FF0000"/>
          <w:rtl/>
        </w:rPr>
        <w:t>[</w:t>
      </w:r>
      <w:r>
        <w:rPr>
          <w:rtl/>
        </w:rPr>
        <w:t>التاريخ</w:t>
      </w:r>
      <w:r w:rsidRPr="007444FF">
        <w:rPr>
          <w:color w:val="FF0000"/>
          <w:rtl/>
        </w:rPr>
        <w:t>]</w:t>
      </w:r>
      <w:r>
        <w:rPr>
          <w:rtl/>
        </w:rPr>
        <w:t xml:space="preserve">. </w:t>
      </w:r>
      <w:r w:rsidRPr="007444FF">
        <w:rPr>
          <w:color w:val="FF0000"/>
          <w:rtl/>
        </w:rPr>
        <w:t>[</w:t>
      </w:r>
      <w:r w:rsidRPr="00DB194C">
        <w:rPr>
          <w:color w:val="FF0000"/>
          <w:rtl/>
        </w:rPr>
        <w:t>وهو يدعي</w:t>
      </w:r>
      <w:r w:rsidRPr="007444FF">
        <w:rPr>
          <w:color w:val="FF0000"/>
          <w:rtl/>
        </w:rPr>
        <w:t>]</w:t>
      </w:r>
      <w:r>
        <w:rPr>
          <w:rtl/>
        </w:rPr>
        <w:t xml:space="preserve"> </w:t>
      </w:r>
      <w:r w:rsidRPr="007444FF">
        <w:rPr>
          <w:color w:val="FF0000"/>
          <w:rtl/>
        </w:rPr>
        <w:t>[</w:t>
      </w:r>
      <w:r w:rsidRPr="00DB194C">
        <w:rPr>
          <w:color w:val="FF0000"/>
          <w:rtl/>
        </w:rPr>
        <w:t>وهي تدعي</w:t>
      </w:r>
      <w:r w:rsidRPr="007444FF">
        <w:rPr>
          <w:color w:val="FF0000"/>
          <w:rtl/>
        </w:rPr>
        <w:t>]</w:t>
      </w:r>
      <w:r>
        <w:rPr>
          <w:rtl/>
        </w:rPr>
        <w:t xml:space="preserve"> أن الدولة الطرف انتهكت حقوقه </w:t>
      </w:r>
      <w:r w:rsidRPr="00DB194C">
        <w:rPr>
          <w:rtl/>
        </w:rPr>
        <w:t xml:space="preserve">[حقوقها] </w:t>
      </w:r>
      <w:r>
        <w:rPr>
          <w:rtl/>
        </w:rPr>
        <w:t xml:space="preserve">المكفولة بموجب المواد </w:t>
      </w:r>
      <w:r w:rsidRPr="007444FF">
        <w:rPr>
          <w:color w:val="FF0000"/>
          <w:rtl/>
        </w:rPr>
        <w:t xml:space="preserve">×× </w:t>
      </w:r>
      <w:r>
        <w:rPr>
          <w:rtl/>
        </w:rPr>
        <w:t>و</w:t>
      </w:r>
      <w:r w:rsidRPr="007444FF">
        <w:rPr>
          <w:color w:val="FF0000"/>
          <w:rtl/>
        </w:rPr>
        <w:t xml:space="preserve">×× </w:t>
      </w:r>
      <w:r>
        <w:rPr>
          <w:rtl/>
        </w:rPr>
        <w:t xml:space="preserve">من العهد. وقد دخل البروتوكول الاختياري حيز النفاذ بالنسبة للدولة الطرف في </w:t>
      </w:r>
      <w:r w:rsidRPr="007444FF">
        <w:rPr>
          <w:color w:val="FF0000"/>
          <w:rtl/>
        </w:rPr>
        <w:t>[</w:t>
      </w:r>
      <w:r w:rsidRPr="00DB194C">
        <w:rPr>
          <w:color w:val="FF0000"/>
          <w:rtl/>
        </w:rPr>
        <w:t>التاريخ</w:t>
      </w:r>
      <w:r w:rsidRPr="007444FF">
        <w:rPr>
          <w:color w:val="FF0000"/>
          <w:rtl/>
        </w:rPr>
        <w:t>]</w:t>
      </w:r>
      <w:r>
        <w:rPr>
          <w:rtl/>
        </w:rPr>
        <w:t>.</w:t>
      </w:r>
    </w:p>
    <w:p w:rsidR="0075435F" w:rsidRDefault="0075435F" w:rsidP="002A1118">
      <w:pPr>
        <w:pStyle w:val="SingleTxtGA"/>
        <w:rPr>
          <w:rtl/>
        </w:rPr>
      </w:pPr>
      <w:r>
        <w:rPr>
          <w:rtl/>
        </w:rPr>
        <w:tab/>
        <w:t>…</w:t>
      </w:r>
    </w:p>
    <w:p w:rsidR="00E2487A" w:rsidRPr="00E2487A" w:rsidRDefault="00E2487A" w:rsidP="00E2487A">
      <w:pPr>
        <w:spacing w:before="120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E2487A" w:rsidRPr="00E2487A" w:rsidSect="00EE1B88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701" w:right="1134" w:bottom="2268" w:left="1134" w:header="1134" w:footer="1134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1EF" w:rsidRPr="002901D9" w:rsidRDefault="00CE21E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CE21EF" w:rsidRDefault="00CE21E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5F" w:rsidRPr="0075435F" w:rsidRDefault="0075435F" w:rsidP="0075435F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75435F">
      <w:rPr>
        <w:b/>
        <w:sz w:val="18"/>
      </w:rPr>
      <w:fldChar w:fldCharType="begin"/>
    </w:r>
    <w:r w:rsidRPr="0075435F">
      <w:rPr>
        <w:b/>
        <w:sz w:val="18"/>
      </w:rPr>
      <w:instrText xml:space="preserve"> PAGE  \* MERGEFORMAT </w:instrText>
    </w:r>
    <w:r w:rsidRPr="0075435F">
      <w:rPr>
        <w:b/>
        <w:sz w:val="18"/>
      </w:rPr>
      <w:fldChar w:fldCharType="separate"/>
    </w:r>
    <w:r w:rsidR="00963112">
      <w:rPr>
        <w:b/>
        <w:noProof/>
        <w:sz w:val="18"/>
      </w:rPr>
      <w:t>2</w:t>
    </w:r>
    <w:r w:rsidRPr="0075435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75435F" w:rsidRDefault="0075435F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75435F">
      <w:rPr>
        <w:b/>
        <w:sz w:val="18"/>
        <w:lang w:val="en-US"/>
      </w:rPr>
      <w:fldChar w:fldCharType="begin"/>
    </w:r>
    <w:r w:rsidRPr="0075435F">
      <w:rPr>
        <w:b/>
        <w:sz w:val="18"/>
        <w:lang w:val="en-US"/>
      </w:rPr>
      <w:instrText xml:space="preserve"> PAGE  \* MERGEFORMAT </w:instrText>
    </w:r>
    <w:r w:rsidRPr="0075435F">
      <w:rPr>
        <w:b/>
        <w:sz w:val="18"/>
        <w:lang w:val="en-US"/>
      </w:rPr>
      <w:fldChar w:fldCharType="separate"/>
    </w:r>
    <w:r w:rsidR="00E549B1">
      <w:rPr>
        <w:b/>
        <w:noProof/>
        <w:sz w:val="18"/>
        <w:lang w:val="en-US"/>
      </w:rPr>
      <w:t>2</w:t>
    </w:r>
    <w:r w:rsidRPr="0075435F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GE.16-06028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1EF" w:rsidRDefault="00CE21EF" w:rsidP="000437B8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CE21EF" w:rsidRDefault="00CE21EF" w:rsidP="00656392">
      <w:pPr>
        <w:spacing w:line="240" w:lineRule="auto"/>
      </w:pPr>
      <w:r>
        <w:continuationSeparator/>
      </w:r>
    </w:p>
  </w:footnote>
  <w:footnote w:id="1">
    <w:p w:rsidR="0075435F" w:rsidRPr="002A1118" w:rsidRDefault="0075435F" w:rsidP="0075435F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="002A1118" w:rsidRPr="002A1118">
        <w:rPr>
          <w:rtl/>
        </w:rPr>
        <w:t xml:space="preserve">اعتمدتها اللجنة في دورتها </w:t>
      </w:r>
      <w:r w:rsidR="00CC4EC8">
        <w:rPr>
          <w:rFonts w:hint="cs"/>
          <w:color w:val="FF0000"/>
          <w:rtl/>
        </w:rPr>
        <w:t>الرقم</w:t>
      </w:r>
      <w:r w:rsidR="002A1118" w:rsidRPr="007444FF">
        <w:rPr>
          <w:color w:val="FF0000"/>
          <w:rtl/>
        </w:rPr>
        <w:t xml:space="preserve"> </w:t>
      </w:r>
      <w:r w:rsidR="002A1118" w:rsidRPr="002A1118">
        <w:rPr>
          <w:rtl/>
        </w:rPr>
        <w:t>(</w:t>
      </w:r>
      <w:r w:rsidR="002A1118" w:rsidRPr="007444FF">
        <w:rPr>
          <w:color w:val="FF0000"/>
          <w:rtl/>
        </w:rPr>
        <w:t>الت</w:t>
      </w:r>
      <w:r w:rsidR="00CC4EC8">
        <w:rPr>
          <w:rFonts w:hint="cs"/>
          <w:color w:val="FF0000"/>
          <w:rtl/>
        </w:rPr>
        <w:t>و</w:t>
      </w:r>
      <w:bookmarkStart w:id="0" w:name="_GoBack"/>
      <w:bookmarkEnd w:id="0"/>
      <w:r w:rsidR="002A1118" w:rsidRPr="007444FF">
        <w:rPr>
          <w:color w:val="FF0000"/>
          <w:rtl/>
        </w:rPr>
        <w:t>اريخ</w:t>
      </w:r>
      <w:r w:rsidR="002A1118" w:rsidRPr="002A1118">
        <w:rPr>
          <w:rtl/>
        </w:rPr>
        <w:t>)</w:t>
      </w:r>
      <w:r w:rsidR="002A1118">
        <w:rPr>
          <w:rFonts w:hint="cs"/>
          <w:rtl/>
        </w:rPr>
        <w:t>.</w:t>
      </w:r>
    </w:p>
  </w:footnote>
  <w:footnote w:id="2">
    <w:p w:rsidR="0075435F" w:rsidRPr="0075435F" w:rsidRDefault="0075435F" w:rsidP="00775814">
      <w:pPr>
        <w:pStyle w:val="FootnoteText1"/>
      </w:pPr>
      <w:r>
        <w:rPr>
          <w:rtl/>
        </w:rPr>
        <w:t>**</w:t>
      </w:r>
      <w:r>
        <w:rPr>
          <w:rtl/>
        </w:rPr>
        <w:tab/>
      </w:r>
      <w:r w:rsidR="002A1118" w:rsidRPr="002A1118">
        <w:rPr>
          <w:rtl/>
        </w:rPr>
        <w:t xml:space="preserve">شارك </w:t>
      </w:r>
      <w:r w:rsidR="00775814" w:rsidRPr="002A1118">
        <w:rPr>
          <w:rtl/>
        </w:rPr>
        <w:t xml:space="preserve">في دراسة هذا البلاغ </w:t>
      </w:r>
      <w:r w:rsidR="002A1118" w:rsidRPr="002A1118">
        <w:rPr>
          <w:rtl/>
        </w:rPr>
        <w:t>أعضاء اللجنة التالية أسماؤهم:</w:t>
      </w:r>
      <w:r w:rsidR="00053382"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5F" w:rsidRPr="0075435F" w:rsidRDefault="0075435F" w:rsidP="00335BD0">
    <w:pPr>
      <w:pStyle w:val="Header"/>
      <w:jc w:val="right"/>
    </w:pPr>
    <w:r w:rsidRPr="0075435F">
      <w:t>CCPR/</w:t>
    </w:r>
    <w:r w:rsidR="00335BD0">
      <w:t>C/</w:t>
    </w:r>
    <w:r w:rsidR="00335BD0" w:rsidRPr="00C51BED">
      <w:rPr>
        <w:color w:val="FF0000"/>
      </w:rPr>
      <w:t>…</w:t>
    </w:r>
    <w:r w:rsidR="00335BD0">
      <w:t>/D/</w:t>
    </w:r>
    <w:r w:rsidR="00335BD0" w:rsidRPr="00C51BED">
      <w:rPr>
        <w:color w:val="FF0000"/>
      </w:rPr>
      <w:t>XXXX</w:t>
    </w:r>
    <w:r w:rsidR="00335BD0">
      <w:t>/</w:t>
    </w:r>
    <w:r w:rsidR="00335BD0" w:rsidRPr="00C51BED">
      <w:rPr>
        <w:color w:val="FF0000"/>
      </w:rPr>
      <w:t>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5F" w:rsidRPr="0075435F" w:rsidRDefault="0075435F" w:rsidP="0075435F">
    <w:pPr>
      <w:pStyle w:val="Header"/>
      <w:jc w:val="left"/>
    </w:pPr>
    <w:r w:rsidRPr="0075435F">
      <w:t>CCPR/C/2016/INFORMAL/1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1EF"/>
    <w:rsid w:val="000076D5"/>
    <w:rsid w:val="00017879"/>
    <w:rsid w:val="00020EF3"/>
    <w:rsid w:val="00027A87"/>
    <w:rsid w:val="00043663"/>
    <w:rsid w:val="000437B8"/>
    <w:rsid w:val="000505CF"/>
    <w:rsid w:val="00053382"/>
    <w:rsid w:val="000D701C"/>
    <w:rsid w:val="000E1EA9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A1118"/>
    <w:rsid w:val="003260FF"/>
    <w:rsid w:val="00335BD0"/>
    <w:rsid w:val="00343D95"/>
    <w:rsid w:val="00374341"/>
    <w:rsid w:val="003D1062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60B72"/>
    <w:rsid w:val="0068781D"/>
    <w:rsid w:val="006959B0"/>
    <w:rsid w:val="006B3E27"/>
    <w:rsid w:val="006B6507"/>
    <w:rsid w:val="006C104C"/>
    <w:rsid w:val="00733704"/>
    <w:rsid w:val="007444FF"/>
    <w:rsid w:val="0075435F"/>
    <w:rsid w:val="00775814"/>
    <w:rsid w:val="0078071A"/>
    <w:rsid w:val="00787E1E"/>
    <w:rsid w:val="00817A29"/>
    <w:rsid w:val="00852A9A"/>
    <w:rsid w:val="008F49E1"/>
    <w:rsid w:val="0090370F"/>
    <w:rsid w:val="009269D2"/>
    <w:rsid w:val="00942135"/>
    <w:rsid w:val="009521B0"/>
    <w:rsid w:val="00963112"/>
    <w:rsid w:val="009A7E9F"/>
    <w:rsid w:val="009E5018"/>
    <w:rsid w:val="00A12B37"/>
    <w:rsid w:val="00A12CDE"/>
    <w:rsid w:val="00AB6758"/>
    <w:rsid w:val="00B13763"/>
    <w:rsid w:val="00B33BF6"/>
    <w:rsid w:val="00B477A4"/>
    <w:rsid w:val="00B54045"/>
    <w:rsid w:val="00C03DE6"/>
    <w:rsid w:val="00C438D7"/>
    <w:rsid w:val="00C81B50"/>
    <w:rsid w:val="00CB6622"/>
    <w:rsid w:val="00CC4EC8"/>
    <w:rsid w:val="00CD1801"/>
    <w:rsid w:val="00CE21EF"/>
    <w:rsid w:val="00CF65C6"/>
    <w:rsid w:val="00D10EF1"/>
    <w:rsid w:val="00D42810"/>
    <w:rsid w:val="00D914A7"/>
    <w:rsid w:val="00DB194C"/>
    <w:rsid w:val="00DC19CE"/>
    <w:rsid w:val="00DD13C3"/>
    <w:rsid w:val="00DD596E"/>
    <w:rsid w:val="00DD621E"/>
    <w:rsid w:val="00DE50B1"/>
    <w:rsid w:val="00DF0575"/>
    <w:rsid w:val="00E2487A"/>
    <w:rsid w:val="00E549B1"/>
    <w:rsid w:val="00E70E04"/>
    <w:rsid w:val="00EB345E"/>
    <w:rsid w:val="00EC05A7"/>
    <w:rsid w:val="00EC4B6B"/>
    <w:rsid w:val="00ED7442"/>
    <w:rsid w:val="00EE1B88"/>
    <w:rsid w:val="00EF1EE5"/>
    <w:rsid w:val="00F00CEE"/>
    <w:rsid w:val="00F763B4"/>
    <w:rsid w:val="00F900C3"/>
    <w:rsid w:val="00FC6EDD"/>
    <w:rsid w:val="00FF2AB2"/>
    <w:rsid w:val="00FF2FE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1F5ABDD"/>
  <w15:docId w15:val="{51FC3DAE-9676-4030-BC13-90E6E7D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1E67-E57D-411E-8174-7576B988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37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CCPR/C/2016/INFORMAL/1</vt:lpstr>
    </vt:vector>
  </TitlesOfParts>
  <Company>DCM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CCPR/C/2016/INFORMAL/1</dc:title>
  <dc:subject>GE.1606028</dc:subject>
  <dc:creator>gmah87</dc:creator>
  <cp:keywords>ODS No.1607582</cp:keywords>
  <dc:description>Trade: M. Khalil_x000d_
Distribution:General_x000d_
Original: English_x000d_
Date:19-04-2016</dc:description>
  <cp:lastModifiedBy>Walid Daher</cp:lastModifiedBy>
  <cp:revision>9</cp:revision>
  <cp:lastPrinted>2016-04-19T16:05:00Z</cp:lastPrinted>
  <dcterms:created xsi:type="dcterms:W3CDTF">2017-07-19T13:09:00Z</dcterms:created>
  <dcterms:modified xsi:type="dcterms:W3CDTF">2020-01-13T09:58:00Z</dcterms:modified>
  <cp:category>Finale</cp:category>
</cp:coreProperties>
</file>