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30" w:rsidRPr="008B4A35" w:rsidRDefault="008B4A35" w:rsidP="00EA2070">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يض</w:t>
      </w:r>
      <w:r w:rsidR="00385D5C" w:rsidRPr="008B4A35">
        <w:rPr>
          <w:rFonts w:ascii="Arabic Typesetting" w:hAnsi="Arabic Typesetting" w:cs="Arabic Typesetting"/>
          <w:b/>
          <w:bCs/>
          <w:sz w:val="32"/>
          <w:szCs w:val="32"/>
          <w:rtl/>
        </w:rPr>
        <w:t>طلع قسم الترجمة العربية في جنيف ب</w:t>
      </w:r>
      <w:r w:rsidR="0058361C" w:rsidRPr="008B4A35">
        <w:rPr>
          <w:rFonts w:ascii="Arabic Typesetting" w:hAnsi="Arabic Typesetting" w:cs="Arabic Typesetting"/>
          <w:b/>
          <w:bCs/>
          <w:sz w:val="32"/>
          <w:szCs w:val="32"/>
          <w:rtl/>
        </w:rPr>
        <w:t xml:space="preserve">عملية ترجمة الوثائق المتعلقة بأحد أهم مواضيع الساعة </w:t>
      </w:r>
      <w:r w:rsidR="00084326" w:rsidRPr="008B4A35">
        <w:rPr>
          <w:rFonts w:ascii="Arabic Typesetting" w:hAnsi="Arabic Typesetting" w:cs="Arabic Typesetting"/>
          <w:b/>
          <w:bCs/>
          <w:sz w:val="32"/>
          <w:szCs w:val="32"/>
          <w:rtl/>
        </w:rPr>
        <w:t>وأكثرها إلحاحا ألا و</w:t>
      </w:r>
      <w:r w:rsidR="0058361C" w:rsidRPr="008B4A35">
        <w:rPr>
          <w:rFonts w:ascii="Arabic Typesetting" w:hAnsi="Arabic Typesetting" w:cs="Arabic Typesetting"/>
          <w:b/>
          <w:bCs/>
          <w:sz w:val="32"/>
          <w:szCs w:val="32"/>
          <w:rtl/>
        </w:rPr>
        <w:t>هو تغير المناخ. ولا يخفى على متتبع للشأن الدولي</w:t>
      </w:r>
      <w:r w:rsidR="00113305" w:rsidRPr="008B4A35">
        <w:rPr>
          <w:rFonts w:ascii="Arabic Typesetting" w:hAnsi="Arabic Typesetting" w:cs="Arabic Typesetting"/>
          <w:b/>
          <w:bCs/>
          <w:sz w:val="32"/>
          <w:szCs w:val="32"/>
          <w:rtl/>
        </w:rPr>
        <w:t xml:space="preserve"> المعاصر</w:t>
      </w:r>
      <w:r w:rsidR="0058361C" w:rsidRPr="008B4A35">
        <w:rPr>
          <w:rFonts w:ascii="Arabic Typesetting" w:hAnsi="Arabic Typesetting" w:cs="Arabic Typesetting"/>
          <w:b/>
          <w:bCs/>
          <w:sz w:val="32"/>
          <w:szCs w:val="32"/>
          <w:rtl/>
        </w:rPr>
        <w:t xml:space="preserve"> أهمية هذا المجال في الوقت الراهن، فضلا عن حساسيته المستقبلية </w:t>
      </w:r>
      <w:r w:rsidR="00084326" w:rsidRPr="008B4A35">
        <w:rPr>
          <w:rFonts w:ascii="Arabic Typesetting" w:hAnsi="Arabic Typesetting" w:cs="Arabic Typesetting"/>
          <w:b/>
          <w:bCs/>
          <w:sz w:val="32"/>
          <w:szCs w:val="32"/>
          <w:rtl/>
        </w:rPr>
        <w:t xml:space="preserve">التي تلقي بظلال من الشك على </w:t>
      </w:r>
      <w:r w:rsidR="0058361C" w:rsidRPr="008B4A35">
        <w:rPr>
          <w:rFonts w:ascii="Arabic Typesetting" w:hAnsi="Arabic Typesetting" w:cs="Arabic Typesetting"/>
          <w:b/>
          <w:bCs/>
          <w:sz w:val="32"/>
          <w:szCs w:val="32"/>
          <w:rtl/>
        </w:rPr>
        <w:t xml:space="preserve">مصير </w:t>
      </w:r>
      <w:r w:rsidR="00084326" w:rsidRPr="008B4A35">
        <w:rPr>
          <w:rFonts w:ascii="Arabic Typesetting" w:hAnsi="Arabic Typesetting" w:cs="Arabic Typesetting"/>
          <w:b/>
          <w:bCs/>
          <w:sz w:val="32"/>
          <w:szCs w:val="32"/>
          <w:rtl/>
        </w:rPr>
        <w:t xml:space="preserve">جزء من </w:t>
      </w:r>
      <w:r w:rsidR="0058361C" w:rsidRPr="008B4A35">
        <w:rPr>
          <w:rFonts w:ascii="Arabic Typesetting" w:hAnsi="Arabic Typesetting" w:cs="Arabic Typesetting"/>
          <w:b/>
          <w:bCs/>
          <w:sz w:val="32"/>
          <w:szCs w:val="32"/>
          <w:rtl/>
        </w:rPr>
        <w:t xml:space="preserve">البشرية وأساليب </w:t>
      </w:r>
      <w:r w:rsidR="00084326" w:rsidRPr="008B4A35">
        <w:rPr>
          <w:rFonts w:ascii="Arabic Typesetting" w:hAnsi="Arabic Typesetting" w:cs="Arabic Typesetting"/>
          <w:b/>
          <w:bCs/>
          <w:sz w:val="32"/>
          <w:szCs w:val="32"/>
          <w:rtl/>
        </w:rPr>
        <w:t>عيش</w:t>
      </w:r>
      <w:r w:rsidR="008D4F7F" w:rsidRPr="008B4A35">
        <w:rPr>
          <w:rFonts w:ascii="Arabic Typesetting" w:hAnsi="Arabic Typesetting" w:cs="Arabic Typesetting"/>
          <w:b/>
          <w:bCs/>
          <w:sz w:val="32"/>
          <w:szCs w:val="32"/>
          <w:rtl/>
        </w:rPr>
        <w:t xml:space="preserve"> بعينها</w:t>
      </w:r>
      <w:r w:rsidR="0058361C" w:rsidRPr="008B4A35">
        <w:rPr>
          <w:rFonts w:ascii="Arabic Typesetting" w:hAnsi="Arabic Typesetting" w:cs="Arabic Typesetting"/>
          <w:b/>
          <w:bCs/>
          <w:sz w:val="32"/>
          <w:szCs w:val="32"/>
          <w:rtl/>
        </w:rPr>
        <w:t xml:space="preserve"> واقتصادات</w:t>
      </w:r>
      <w:r w:rsidR="00084326" w:rsidRPr="008B4A35">
        <w:rPr>
          <w:rFonts w:ascii="Arabic Typesetting" w:hAnsi="Arabic Typesetting" w:cs="Arabic Typesetting"/>
          <w:b/>
          <w:bCs/>
          <w:sz w:val="32"/>
          <w:szCs w:val="32"/>
          <w:rtl/>
        </w:rPr>
        <w:t xml:space="preserve"> </w:t>
      </w:r>
      <w:r w:rsidR="008D4F7F" w:rsidRPr="008B4A35">
        <w:rPr>
          <w:rFonts w:ascii="Arabic Typesetting" w:hAnsi="Arabic Typesetting" w:cs="Arabic Typesetting"/>
          <w:b/>
          <w:bCs/>
          <w:sz w:val="32"/>
          <w:szCs w:val="32"/>
          <w:rtl/>
        </w:rPr>
        <w:t>برمتها</w:t>
      </w:r>
      <w:r w:rsidR="0058361C" w:rsidRPr="008B4A35">
        <w:rPr>
          <w:rFonts w:ascii="Arabic Typesetting" w:hAnsi="Arabic Typesetting" w:cs="Arabic Typesetting"/>
          <w:b/>
          <w:bCs/>
          <w:sz w:val="32"/>
          <w:szCs w:val="32"/>
          <w:rtl/>
        </w:rPr>
        <w:t>. المجال</w:t>
      </w:r>
      <w:r w:rsidR="004B2D59" w:rsidRPr="008B4A35">
        <w:rPr>
          <w:rFonts w:ascii="Arabic Typesetting" w:hAnsi="Arabic Typesetting" w:cs="Arabic Typesetting"/>
          <w:b/>
          <w:bCs/>
          <w:sz w:val="32"/>
          <w:szCs w:val="32"/>
          <w:rtl/>
        </w:rPr>
        <w:t>ُ</w:t>
      </w:r>
      <w:r w:rsidR="0058361C" w:rsidRPr="008B4A35">
        <w:rPr>
          <w:rFonts w:ascii="Arabic Typesetting" w:hAnsi="Arabic Typesetting" w:cs="Arabic Typesetting"/>
          <w:b/>
          <w:bCs/>
          <w:sz w:val="32"/>
          <w:szCs w:val="32"/>
          <w:rtl/>
        </w:rPr>
        <w:t xml:space="preserve"> متشعب</w:t>
      </w:r>
      <w:r w:rsidR="00BC10E1" w:rsidRPr="008B4A35">
        <w:rPr>
          <w:rFonts w:ascii="Arabic Typesetting" w:hAnsi="Arabic Typesetting" w:cs="Arabic Typesetting"/>
          <w:b/>
          <w:bCs/>
          <w:sz w:val="32"/>
          <w:szCs w:val="32"/>
          <w:rtl/>
        </w:rPr>
        <w:t>ٌ</w:t>
      </w:r>
      <w:r w:rsidR="0058361C" w:rsidRPr="008B4A35">
        <w:rPr>
          <w:rFonts w:ascii="Arabic Typesetting" w:hAnsi="Arabic Typesetting" w:cs="Arabic Typesetting"/>
          <w:b/>
          <w:bCs/>
          <w:sz w:val="32"/>
          <w:szCs w:val="32"/>
          <w:rtl/>
        </w:rPr>
        <w:t xml:space="preserve"> للغاية و</w:t>
      </w:r>
      <w:r w:rsidR="008D4F7F" w:rsidRPr="008B4A35">
        <w:rPr>
          <w:rFonts w:ascii="Arabic Typesetting" w:hAnsi="Arabic Typesetting" w:cs="Arabic Typesetting"/>
          <w:b/>
          <w:bCs/>
          <w:sz w:val="32"/>
          <w:szCs w:val="32"/>
          <w:rtl/>
        </w:rPr>
        <w:t xml:space="preserve">هو رافد </w:t>
      </w:r>
      <w:r w:rsidR="00BC10E1" w:rsidRPr="008B4A35">
        <w:rPr>
          <w:rFonts w:ascii="Arabic Typesetting" w:hAnsi="Arabic Typesetting" w:cs="Arabic Typesetting"/>
          <w:b/>
          <w:bCs/>
          <w:sz w:val="32"/>
          <w:szCs w:val="32"/>
          <w:rtl/>
        </w:rPr>
        <w:t>مدرار</w:t>
      </w:r>
      <w:r w:rsidR="008D4F7F" w:rsidRPr="008B4A35">
        <w:rPr>
          <w:rFonts w:ascii="Arabic Typesetting" w:hAnsi="Arabic Typesetting" w:cs="Arabic Typesetting"/>
          <w:b/>
          <w:bCs/>
          <w:sz w:val="32"/>
          <w:szCs w:val="32"/>
          <w:rtl/>
        </w:rPr>
        <w:t xml:space="preserve"> من عمل القسم </w:t>
      </w:r>
      <w:r w:rsidR="0058361C" w:rsidRPr="008B4A35">
        <w:rPr>
          <w:rFonts w:ascii="Arabic Typesetting" w:hAnsi="Arabic Typesetting" w:cs="Arabic Typesetting"/>
          <w:b/>
          <w:bCs/>
          <w:sz w:val="32"/>
          <w:szCs w:val="32"/>
          <w:rtl/>
        </w:rPr>
        <w:t xml:space="preserve">يضع وزرا </w:t>
      </w:r>
      <w:r w:rsidR="00084326" w:rsidRPr="008B4A35">
        <w:rPr>
          <w:rFonts w:ascii="Arabic Typesetting" w:hAnsi="Arabic Typesetting" w:cs="Arabic Typesetting"/>
          <w:b/>
          <w:bCs/>
          <w:sz w:val="32"/>
          <w:szCs w:val="32"/>
          <w:rtl/>
        </w:rPr>
        <w:t>لا يستهان به</w:t>
      </w:r>
      <w:r w:rsidR="0058361C" w:rsidRPr="008B4A35">
        <w:rPr>
          <w:rFonts w:ascii="Arabic Typesetting" w:hAnsi="Arabic Typesetting" w:cs="Arabic Typesetting"/>
          <w:b/>
          <w:bCs/>
          <w:sz w:val="32"/>
          <w:szCs w:val="32"/>
          <w:rtl/>
        </w:rPr>
        <w:t xml:space="preserve"> على كاهل</w:t>
      </w:r>
      <w:r w:rsidR="008D4F7F" w:rsidRPr="008B4A35">
        <w:rPr>
          <w:rFonts w:ascii="Arabic Typesetting" w:hAnsi="Arabic Typesetting" w:cs="Arabic Typesetting"/>
          <w:b/>
          <w:bCs/>
          <w:sz w:val="32"/>
          <w:szCs w:val="32"/>
          <w:rtl/>
        </w:rPr>
        <w:t>ه</w:t>
      </w:r>
      <w:r w:rsidR="00EA2070" w:rsidRPr="008B4A35">
        <w:rPr>
          <w:rFonts w:ascii="Arabic Typesetting" w:hAnsi="Arabic Typesetting" w:cs="Arabic Typesetting"/>
          <w:b/>
          <w:bCs/>
          <w:sz w:val="32"/>
          <w:szCs w:val="32"/>
          <w:rtl/>
        </w:rPr>
        <w:t xml:space="preserve"> وتكتنفه وعورة لا مناص من ركوبها</w:t>
      </w:r>
      <w:r w:rsidR="008D4F7F" w:rsidRPr="008B4A35">
        <w:rPr>
          <w:rFonts w:ascii="Arabic Typesetting" w:hAnsi="Arabic Typesetting" w:cs="Arabic Typesetting"/>
          <w:b/>
          <w:bCs/>
          <w:sz w:val="32"/>
          <w:szCs w:val="32"/>
          <w:rtl/>
        </w:rPr>
        <w:t>، لا سيما</w:t>
      </w:r>
      <w:r w:rsidR="0058361C" w:rsidRPr="008B4A35">
        <w:rPr>
          <w:rFonts w:ascii="Arabic Typesetting" w:hAnsi="Arabic Typesetting" w:cs="Arabic Typesetting"/>
          <w:b/>
          <w:bCs/>
          <w:sz w:val="32"/>
          <w:szCs w:val="32"/>
          <w:rtl/>
        </w:rPr>
        <w:t xml:space="preserve"> </w:t>
      </w:r>
      <w:r w:rsidR="004B2D59" w:rsidRPr="008B4A35">
        <w:rPr>
          <w:rFonts w:ascii="Arabic Typesetting" w:hAnsi="Arabic Typesetting" w:cs="Arabic Typesetting"/>
          <w:b/>
          <w:bCs/>
          <w:sz w:val="32"/>
          <w:szCs w:val="32"/>
          <w:rtl/>
        </w:rPr>
        <w:t>من حيث</w:t>
      </w:r>
      <w:r w:rsidR="00084326" w:rsidRPr="008B4A35">
        <w:rPr>
          <w:rFonts w:ascii="Arabic Typesetting" w:hAnsi="Arabic Typesetting" w:cs="Arabic Typesetting"/>
          <w:b/>
          <w:bCs/>
          <w:sz w:val="32"/>
          <w:szCs w:val="32"/>
          <w:rtl/>
        </w:rPr>
        <w:t xml:space="preserve"> </w:t>
      </w:r>
      <w:r w:rsidR="0058361C" w:rsidRPr="008B4A35">
        <w:rPr>
          <w:rFonts w:ascii="Arabic Typesetting" w:hAnsi="Arabic Typesetting" w:cs="Arabic Typesetting"/>
          <w:b/>
          <w:bCs/>
          <w:sz w:val="32"/>
          <w:szCs w:val="32"/>
          <w:rtl/>
        </w:rPr>
        <w:t xml:space="preserve">مواكبة متطلباته اللغوية </w:t>
      </w:r>
      <w:r w:rsidR="00E31D7E" w:rsidRPr="008B4A35">
        <w:rPr>
          <w:rFonts w:ascii="Arabic Typesetting" w:hAnsi="Arabic Typesetting" w:cs="Arabic Typesetting"/>
          <w:b/>
          <w:bCs/>
          <w:sz w:val="32"/>
          <w:szCs w:val="32"/>
          <w:rtl/>
        </w:rPr>
        <w:t xml:space="preserve">في سياق لا يتيح من الوقت إلا القليل </w:t>
      </w:r>
      <w:r w:rsidR="004B2D59" w:rsidRPr="008B4A35">
        <w:rPr>
          <w:rFonts w:ascii="Arabic Typesetting" w:hAnsi="Arabic Typesetting" w:cs="Arabic Typesetting"/>
          <w:b/>
          <w:bCs/>
          <w:sz w:val="32"/>
          <w:szCs w:val="32"/>
          <w:rtl/>
        </w:rPr>
        <w:t>ل</w:t>
      </w:r>
      <w:r w:rsidR="00E31D7E" w:rsidRPr="008B4A35">
        <w:rPr>
          <w:rFonts w:ascii="Arabic Typesetting" w:hAnsi="Arabic Typesetting" w:cs="Arabic Typesetting"/>
          <w:b/>
          <w:bCs/>
          <w:sz w:val="32"/>
          <w:szCs w:val="32"/>
          <w:rtl/>
        </w:rPr>
        <w:t xml:space="preserve">لإحاطة بمفاهيم </w:t>
      </w:r>
      <w:r w:rsidR="004B2D59" w:rsidRPr="008B4A35">
        <w:rPr>
          <w:rFonts w:ascii="Arabic Typesetting" w:hAnsi="Arabic Typesetting" w:cs="Arabic Typesetting"/>
          <w:b/>
          <w:bCs/>
          <w:sz w:val="32"/>
          <w:szCs w:val="32"/>
          <w:rtl/>
        </w:rPr>
        <w:t>يستلزم</w:t>
      </w:r>
      <w:r w:rsidR="009372AD" w:rsidRPr="008B4A35">
        <w:rPr>
          <w:rFonts w:ascii="Arabic Typesetting" w:hAnsi="Arabic Typesetting" w:cs="Arabic Typesetting"/>
          <w:b/>
          <w:bCs/>
          <w:sz w:val="32"/>
          <w:szCs w:val="32"/>
          <w:rtl/>
        </w:rPr>
        <w:t xml:space="preserve"> تناولها الدقة والاتساق</w:t>
      </w:r>
      <w:r w:rsidR="00084326" w:rsidRPr="008B4A35">
        <w:rPr>
          <w:rFonts w:ascii="Arabic Typesetting" w:hAnsi="Arabic Typesetting" w:cs="Arabic Typesetting"/>
          <w:b/>
          <w:bCs/>
          <w:sz w:val="32"/>
          <w:szCs w:val="32"/>
          <w:rtl/>
        </w:rPr>
        <w:t xml:space="preserve"> وكثير</w:t>
      </w:r>
      <w:r w:rsidR="00EA2070" w:rsidRPr="008B4A35">
        <w:rPr>
          <w:rFonts w:ascii="Arabic Typesetting" w:hAnsi="Arabic Typesetting" w:cs="Arabic Typesetting"/>
          <w:b/>
          <w:bCs/>
          <w:sz w:val="32"/>
          <w:szCs w:val="32"/>
          <w:rtl/>
        </w:rPr>
        <w:t>ا</w:t>
      </w:r>
      <w:r w:rsidR="00084326" w:rsidRPr="008B4A35">
        <w:rPr>
          <w:rFonts w:ascii="Arabic Typesetting" w:hAnsi="Arabic Typesetting" w:cs="Arabic Typesetting"/>
          <w:b/>
          <w:bCs/>
          <w:sz w:val="32"/>
          <w:szCs w:val="32"/>
          <w:rtl/>
        </w:rPr>
        <w:t xml:space="preserve"> من التوحيد</w:t>
      </w:r>
      <w:r w:rsidR="00E31D7E" w:rsidRPr="008B4A35">
        <w:rPr>
          <w:rFonts w:ascii="Arabic Typesetting" w:hAnsi="Arabic Typesetting" w:cs="Arabic Typesetting"/>
          <w:b/>
          <w:bCs/>
          <w:sz w:val="32"/>
          <w:szCs w:val="32"/>
          <w:rtl/>
        </w:rPr>
        <w:t>.</w:t>
      </w:r>
      <w:r w:rsidR="009372AD" w:rsidRPr="008B4A35">
        <w:rPr>
          <w:rFonts w:ascii="Arabic Typesetting" w:hAnsi="Arabic Typesetting" w:cs="Arabic Typesetting"/>
          <w:b/>
          <w:bCs/>
          <w:sz w:val="32"/>
          <w:szCs w:val="32"/>
          <w:rtl/>
        </w:rPr>
        <w:t xml:space="preserve"> </w:t>
      </w:r>
    </w:p>
    <w:p w:rsidR="00886830" w:rsidRPr="008B4A35" w:rsidRDefault="00BC10E1" w:rsidP="008B4A35">
      <w:pPr>
        <w:bidi/>
        <w:rPr>
          <w:rFonts w:ascii="Arabic Typesetting" w:hAnsi="Arabic Typesetting" w:cs="Arabic Typesetting"/>
          <w:b/>
          <w:bCs/>
          <w:sz w:val="32"/>
          <w:szCs w:val="32"/>
          <w:rtl/>
        </w:rPr>
      </w:pPr>
      <w:r w:rsidRPr="008B4A35">
        <w:rPr>
          <w:rFonts w:ascii="Arabic Typesetting" w:hAnsi="Arabic Typesetting" w:cs="Arabic Typesetting"/>
          <w:b/>
          <w:bCs/>
          <w:sz w:val="32"/>
          <w:szCs w:val="32"/>
          <w:rtl/>
        </w:rPr>
        <w:t>ولم</w:t>
      </w:r>
      <w:r w:rsidR="00084326" w:rsidRPr="008B4A35">
        <w:rPr>
          <w:rFonts w:ascii="Arabic Typesetting" w:hAnsi="Arabic Typesetting" w:cs="Arabic Typesetting"/>
          <w:b/>
          <w:bCs/>
          <w:sz w:val="32"/>
          <w:szCs w:val="32"/>
          <w:rtl/>
        </w:rPr>
        <w:t xml:space="preserve"> يكن ل</w:t>
      </w:r>
      <w:r w:rsidR="009372AD" w:rsidRPr="008B4A35">
        <w:rPr>
          <w:rFonts w:ascii="Arabic Typesetting" w:hAnsi="Arabic Typesetting" w:cs="Arabic Typesetting"/>
          <w:b/>
          <w:bCs/>
          <w:sz w:val="32"/>
          <w:szCs w:val="32"/>
          <w:rtl/>
        </w:rPr>
        <w:t xml:space="preserve">هذا </w:t>
      </w:r>
      <w:r w:rsidR="00084326" w:rsidRPr="008B4A35">
        <w:rPr>
          <w:rFonts w:ascii="Arabic Typesetting" w:hAnsi="Arabic Typesetting" w:cs="Arabic Typesetting"/>
          <w:b/>
          <w:bCs/>
          <w:sz w:val="32"/>
          <w:szCs w:val="32"/>
          <w:rtl/>
        </w:rPr>
        <w:t>المطلب</w:t>
      </w:r>
      <w:r w:rsidR="009372AD" w:rsidRPr="008B4A35">
        <w:rPr>
          <w:rFonts w:ascii="Arabic Typesetting" w:hAnsi="Arabic Typesetting" w:cs="Arabic Typesetting"/>
          <w:b/>
          <w:bCs/>
          <w:sz w:val="32"/>
          <w:szCs w:val="32"/>
          <w:rtl/>
        </w:rPr>
        <w:t xml:space="preserve"> </w:t>
      </w:r>
      <w:r w:rsidR="00084326" w:rsidRPr="008B4A35">
        <w:rPr>
          <w:rFonts w:ascii="Arabic Typesetting" w:hAnsi="Arabic Typesetting" w:cs="Arabic Typesetting"/>
          <w:b/>
          <w:bCs/>
          <w:sz w:val="32"/>
          <w:szCs w:val="32"/>
          <w:rtl/>
        </w:rPr>
        <w:t xml:space="preserve">أن </w:t>
      </w:r>
      <w:r w:rsidRPr="008B4A35">
        <w:rPr>
          <w:rFonts w:ascii="Arabic Typesetting" w:hAnsi="Arabic Typesetting" w:cs="Arabic Typesetting"/>
          <w:b/>
          <w:bCs/>
          <w:sz w:val="32"/>
          <w:szCs w:val="32"/>
          <w:rtl/>
        </w:rPr>
        <w:t>يتحق</w:t>
      </w:r>
      <w:r w:rsidR="00B627D2" w:rsidRPr="008B4A35">
        <w:rPr>
          <w:rFonts w:ascii="Arabic Typesetting" w:hAnsi="Arabic Typesetting" w:cs="Arabic Typesetting"/>
          <w:b/>
          <w:bCs/>
          <w:sz w:val="32"/>
          <w:szCs w:val="32"/>
          <w:rtl/>
        </w:rPr>
        <w:t>ّ</w:t>
      </w:r>
      <w:r w:rsidRPr="008B4A35">
        <w:rPr>
          <w:rFonts w:ascii="Arabic Typesetting" w:hAnsi="Arabic Typesetting" w:cs="Arabic Typesetting"/>
          <w:b/>
          <w:bCs/>
          <w:sz w:val="32"/>
          <w:szCs w:val="32"/>
          <w:rtl/>
        </w:rPr>
        <w:t>ق على مر</w:t>
      </w:r>
      <w:r w:rsidR="00B627D2" w:rsidRPr="008B4A35">
        <w:rPr>
          <w:rFonts w:ascii="Arabic Typesetting" w:hAnsi="Arabic Typesetting" w:cs="Arabic Typesetting"/>
          <w:b/>
          <w:bCs/>
          <w:sz w:val="32"/>
          <w:szCs w:val="32"/>
          <w:rtl/>
        </w:rPr>
        <w:t>ّ</w:t>
      </w:r>
      <w:r w:rsidRPr="008B4A35">
        <w:rPr>
          <w:rFonts w:ascii="Arabic Typesetting" w:hAnsi="Arabic Typesetting" w:cs="Arabic Typesetting"/>
          <w:b/>
          <w:bCs/>
          <w:sz w:val="32"/>
          <w:szCs w:val="32"/>
          <w:rtl/>
        </w:rPr>
        <w:t xml:space="preserve"> الزمن</w:t>
      </w:r>
      <w:r w:rsidR="00084326" w:rsidRPr="008B4A35">
        <w:rPr>
          <w:rFonts w:ascii="Arabic Typesetting" w:hAnsi="Arabic Typesetting" w:cs="Arabic Typesetting"/>
          <w:b/>
          <w:bCs/>
          <w:sz w:val="32"/>
          <w:szCs w:val="32"/>
          <w:rtl/>
        </w:rPr>
        <w:t xml:space="preserve">، ولو في </w:t>
      </w:r>
      <w:r w:rsidR="008D4F7F" w:rsidRPr="008B4A35">
        <w:rPr>
          <w:rFonts w:ascii="Arabic Typesetting" w:hAnsi="Arabic Typesetting" w:cs="Arabic Typesetting"/>
          <w:b/>
          <w:bCs/>
          <w:sz w:val="32"/>
          <w:szCs w:val="32"/>
          <w:rtl/>
        </w:rPr>
        <w:t>ال</w:t>
      </w:r>
      <w:r w:rsidR="00084326" w:rsidRPr="008B4A35">
        <w:rPr>
          <w:rFonts w:ascii="Arabic Typesetting" w:hAnsi="Arabic Typesetting" w:cs="Arabic Typesetting"/>
          <w:b/>
          <w:bCs/>
          <w:sz w:val="32"/>
          <w:szCs w:val="32"/>
          <w:rtl/>
        </w:rPr>
        <w:t xml:space="preserve">حدود </w:t>
      </w:r>
      <w:r w:rsidR="008D4F7F" w:rsidRPr="008B4A35">
        <w:rPr>
          <w:rFonts w:ascii="Arabic Typesetting" w:hAnsi="Arabic Typesetting" w:cs="Arabic Typesetting"/>
          <w:b/>
          <w:bCs/>
          <w:sz w:val="32"/>
          <w:szCs w:val="32"/>
          <w:rtl/>
        </w:rPr>
        <w:t>ال</w:t>
      </w:r>
      <w:r w:rsidR="00084326" w:rsidRPr="008B4A35">
        <w:rPr>
          <w:rFonts w:ascii="Arabic Typesetting" w:hAnsi="Arabic Typesetting" w:cs="Arabic Typesetting"/>
          <w:b/>
          <w:bCs/>
          <w:sz w:val="32"/>
          <w:szCs w:val="32"/>
          <w:rtl/>
        </w:rPr>
        <w:t xml:space="preserve">دنيا </w:t>
      </w:r>
      <w:r w:rsidR="008D4F7F" w:rsidRPr="008B4A35">
        <w:rPr>
          <w:rFonts w:ascii="Arabic Typesetting" w:hAnsi="Arabic Typesetting" w:cs="Arabic Typesetting"/>
          <w:b/>
          <w:bCs/>
          <w:sz w:val="32"/>
          <w:szCs w:val="32"/>
          <w:rtl/>
        </w:rPr>
        <w:t>التي يجيزها</w:t>
      </w:r>
      <w:r w:rsidR="00084326" w:rsidRPr="008B4A35">
        <w:rPr>
          <w:rFonts w:ascii="Arabic Typesetting" w:hAnsi="Arabic Typesetting" w:cs="Arabic Typesetting"/>
          <w:b/>
          <w:bCs/>
          <w:sz w:val="32"/>
          <w:szCs w:val="32"/>
          <w:rtl/>
        </w:rPr>
        <w:t xml:space="preserve"> ضيق الوقت والموارد، دون</w:t>
      </w:r>
      <w:r w:rsidR="009372AD" w:rsidRPr="008B4A35">
        <w:rPr>
          <w:rFonts w:ascii="Arabic Typesetting" w:hAnsi="Arabic Typesetting" w:cs="Arabic Typesetting"/>
          <w:b/>
          <w:bCs/>
          <w:sz w:val="32"/>
          <w:szCs w:val="32"/>
          <w:rtl/>
        </w:rPr>
        <w:t xml:space="preserve"> تظافر جهود </w:t>
      </w:r>
      <w:r w:rsidR="008B4A35">
        <w:rPr>
          <w:rFonts w:ascii="Arabic Typesetting" w:hAnsi="Arabic Typesetting" w:cs="Arabic Typesetting" w:hint="cs"/>
          <w:b/>
          <w:bCs/>
          <w:sz w:val="32"/>
          <w:szCs w:val="32"/>
          <w:rtl/>
        </w:rPr>
        <w:t>جميع</w:t>
      </w:r>
      <w:r w:rsidR="009372AD" w:rsidRPr="008B4A35">
        <w:rPr>
          <w:rFonts w:ascii="Arabic Typesetting" w:hAnsi="Arabic Typesetting" w:cs="Arabic Typesetting"/>
          <w:b/>
          <w:bCs/>
          <w:sz w:val="32"/>
          <w:szCs w:val="32"/>
          <w:rtl/>
        </w:rPr>
        <w:t xml:space="preserve"> الزملاء </w:t>
      </w:r>
      <w:r w:rsidR="00084326" w:rsidRPr="008B4A35">
        <w:rPr>
          <w:rFonts w:ascii="Arabic Typesetting" w:hAnsi="Arabic Typesetting" w:cs="Arabic Typesetting"/>
          <w:b/>
          <w:bCs/>
          <w:sz w:val="32"/>
          <w:szCs w:val="32"/>
          <w:rtl/>
        </w:rPr>
        <w:t>في</w:t>
      </w:r>
      <w:r w:rsidR="009372AD" w:rsidRPr="008B4A35">
        <w:rPr>
          <w:rFonts w:ascii="Arabic Typesetting" w:hAnsi="Arabic Typesetting" w:cs="Arabic Typesetting"/>
          <w:b/>
          <w:bCs/>
          <w:sz w:val="32"/>
          <w:szCs w:val="32"/>
          <w:rtl/>
        </w:rPr>
        <w:t xml:space="preserve"> </w:t>
      </w:r>
      <w:r w:rsidRPr="008B4A35">
        <w:rPr>
          <w:rFonts w:ascii="Arabic Typesetting" w:hAnsi="Arabic Typesetting" w:cs="Arabic Typesetting"/>
          <w:b/>
          <w:bCs/>
          <w:sz w:val="32"/>
          <w:szCs w:val="32"/>
          <w:rtl/>
        </w:rPr>
        <w:t>إعمال عين</w:t>
      </w:r>
      <w:r w:rsidR="009372AD" w:rsidRPr="008B4A35">
        <w:rPr>
          <w:rFonts w:ascii="Arabic Typesetting" w:hAnsi="Arabic Typesetting" w:cs="Arabic Typesetting"/>
          <w:b/>
          <w:bCs/>
          <w:sz w:val="32"/>
          <w:szCs w:val="32"/>
          <w:rtl/>
        </w:rPr>
        <w:t xml:space="preserve"> </w:t>
      </w:r>
      <w:r w:rsidRPr="008B4A35">
        <w:rPr>
          <w:rFonts w:ascii="Arabic Typesetting" w:hAnsi="Arabic Typesetting" w:cs="Arabic Typesetting"/>
          <w:b/>
          <w:bCs/>
          <w:sz w:val="32"/>
          <w:szCs w:val="32"/>
          <w:rtl/>
        </w:rPr>
        <w:t>متبص</w:t>
      </w:r>
      <w:r w:rsidR="00B627D2" w:rsidRPr="008B4A35">
        <w:rPr>
          <w:rFonts w:ascii="Arabic Typesetting" w:hAnsi="Arabic Typesetting" w:cs="Arabic Typesetting"/>
          <w:b/>
          <w:bCs/>
          <w:sz w:val="32"/>
          <w:szCs w:val="32"/>
          <w:rtl/>
        </w:rPr>
        <w:t>ّ</w:t>
      </w:r>
      <w:r w:rsidRPr="008B4A35">
        <w:rPr>
          <w:rFonts w:ascii="Arabic Typesetting" w:hAnsi="Arabic Typesetting" w:cs="Arabic Typesetting"/>
          <w:b/>
          <w:bCs/>
          <w:sz w:val="32"/>
          <w:szCs w:val="32"/>
          <w:rtl/>
        </w:rPr>
        <w:t>رة وناقدة ل</w:t>
      </w:r>
      <w:r w:rsidR="009372AD" w:rsidRPr="008B4A35">
        <w:rPr>
          <w:rFonts w:ascii="Arabic Typesetting" w:hAnsi="Arabic Typesetting" w:cs="Arabic Typesetting"/>
          <w:b/>
          <w:bCs/>
          <w:sz w:val="32"/>
          <w:szCs w:val="32"/>
          <w:rtl/>
        </w:rPr>
        <w:t>لصيغ المفتقرة إلى التوحيد أو السلاسة التي تصادفهم أثناء ترجمة هاته الوثيقة أو تلك</w:t>
      </w:r>
      <w:r w:rsidR="00886830" w:rsidRPr="008B4A35">
        <w:rPr>
          <w:rFonts w:ascii="Arabic Typesetting" w:hAnsi="Arabic Typesetting" w:cs="Arabic Typesetting"/>
          <w:b/>
          <w:bCs/>
          <w:sz w:val="32"/>
          <w:szCs w:val="32"/>
          <w:rtl/>
        </w:rPr>
        <w:t xml:space="preserve"> </w:t>
      </w:r>
      <w:r w:rsidR="00084326" w:rsidRPr="008B4A35">
        <w:rPr>
          <w:rFonts w:ascii="Arabic Typesetting" w:hAnsi="Arabic Typesetting" w:cs="Arabic Typesetting"/>
          <w:b/>
          <w:bCs/>
          <w:sz w:val="32"/>
          <w:szCs w:val="32"/>
          <w:rtl/>
        </w:rPr>
        <w:t>و</w:t>
      </w:r>
      <w:r w:rsidRPr="008B4A35">
        <w:rPr>
          <w:rFonts w:ascii="Arabic Typesetting" w:hAnsi="Arabic Typesetting" w:cs="Arabic Typesetting"/>
          <w:b/>
          <w:bCs/>
          <w:sz w:val="32"/>
          <w:szCs w:val="32"/>
          <w:rtl/>
        </w:rPr>
        <w:t>لولا</w:t>
      </w:r>
      <w:r w:rsidR="00084326" w:rsidRPr="008B4A35">
        <w:rPr>
          <w:rFonts w:ascii="Arabic Typesetting" w:hAnsi="Arabic Typesetting" w:cs="Arabic Typesetting"/>
          <w:b/>
          <w:bCs/>
          <w:sz w:val="32"/>
          <w:szCs w:val="32"/>
          <w:rtl/>
        </w:rPr>
        <w:t xml:space="preserve"> </w:t>
      </w:r>
      <w:r w:rsidR="00886830" w:rsidRPr="008B4A35">
        <w:rPr>
          <w:rFonts w:ascii="Arabic Typesetting" w:hAnsi="Arabic Typesetting" w:cs="Arabic Typesetting"/>
          <w:b/>
          <w:bCs/>
          <w:sz w:val="32"/>
          <w:szCs w:val="32"/>
          <w:rtl/>
        </w:rPr>
        <w:t>اجتهاد</w:t>
      </w:r>
      <w:r w:rsidRPr="008B4A35">
        <w:rPr>
          <w:rFonts w:ascii="Arabic Typesetting" w:hAnsi="Arabic Typesetting" w:cs="Arabic Typesetting"/>
          <w:b/>
          <w:bCs/>
          <w:sz w:val="32"/>
          <w:szCs w:val="32"/>
          <w:rtl/>
        </w:rPr>
        <w:t xml:space="preserve">هم </w:t>
      </w:r>
      <w:r w:rsidR="00084326" w:rsidRPr="008B4A35">
        <w:rPr>
          <w:rFonts w:ascii="Arabic Typesetting" w:hAnsi="Arabic Typesetting" w:cs="Arabic Typesetting"/>
          <w:b/>
          <w:bCs/>
          <w:sz w:val="32"/>
          <w:szCs w:val="32"/>
          <w:rtl/>
        </w:rPr>
        <w:t xml:space="preserve">في </w:t>
      </w:r>
      <w:r w:rsidR="008D4F7F" w:rsidRPr="008B4A35">
        <w:rPr>
          <w:rFonts w:ascii="Arabic Typesetting" w:hAnsi="Arabic Typesetting" w:cs="Arabic Typesetting"/>
          <w:b/>
          <w:bCs/>
          <w:sz w:val="32"/>
          <w:szCs w:val="32"/>
          <w:rtl/>
        </w:rPr>
        <w:t>توخي أعلى قدر من المعايير السالفة الذكر في ترجماتهم</w:t>
      </w:r>
      <w:r w:rsidR="009372AD" w:rsidRPr="008B4A35">
        <w:rPr>
          <w:rFonts w:ascii="Arabic Typesetting" w:hAnsi="Arabic Typesetting" w:cs="Arabic Typesetting"/>
          <w:b/>
          <w:bCs/>
          <w:sz w:val="32"/>
          <w:szCs w:val="32"/>
          <w:rtl/>
        </w:rPr>
        <w:t xml:space="preserve">. </w:t>
      </w:r>
      <w:r w:rsidR="004B2D59" w:rsidRPr="008B4A35">
        <w:rPr>
          <w:rFonts w:ascii="Arabic Typesetting" w:hAnsi="Arabic Typesetting" w:cs="Arabic Typesetting"/>
          <w:b/>
          <w:bCs/>
          <w:sz w:val="32"/>
          <w:szCs w:val="32"/>
          <w:rtl/>
        </w:rPr>
        <w:t>ف</w:t>
      </w:r>
      <w:r w:rsidR="009372AD" w:rsidRPr="008B4A35">
        <w:rPr>
          <w:rFonts w:ascii="Arabic Typesetting" w:hAnsi="Arabic Typesetting" w:cs="Arabic Typesetting"/>
          <w:b/>
          <w:bCs/>
          <w:sz w:val="32"/>
          <w:szCs w:val="32"/>
          <w:rtl/>
        </w:rPr>
        <w:t>ضمان</w:t>
      </w:r>
      <w:r w:rsidR="008D4F7F" w:rsidRPr="008B4A35">
        <w:rPr>
          <w:rFonts w:ascii="Arabic Typesetting" w:hAnsi="Arabic Typesetting" w:cs="Arabic Typesetting"/>
          <w:b/>
          <w:bCs/>
          <w:sz w:val="32"/>
          <w:szCs w:val="32"/>
          <w:rtl/>
        </w:rPr>
        <w:t xml:space="preserve"> جودة</w:t>
      </w:r>
      <w:r w:rsidR="009372AD" w:rsidRPr="008B4A35">
        <w:rPr>
          <w:rFonts w:ascii="Arabic Typesetting" w:hAnsi="Arabic Typesetting" w:cs="Arabic Typesetting"/>
          <w:b/>
          <w:bCs/>
          <w:sz w:val="32"/>
          <w:szCs w:val="32"/>
          <w:rtl/>
        </w:rPr>
        <w:t xml:space="preserve"> ترجمة وثائق تغير</w:t>
      </w:r>
      <w:r w:rsidR="00886830" w:rsidRPr="008B4A35">
        <w:rPr>
          <w:rFonts w:ascii="Arabic Typesetting" w:hAnsi="Arabic Typesetting" w:cs="Arabic Typesetting"/>
          <w:b/>
          <w:bCs/>
          <w:sz w:val="32"/>
          <w:szCs w:val="32"/>
          <w:rtl/>
        </w:rPr>
        <w:t xml:space="preserve"> المناخ</w:t>
      </w:r>
      <w:r w:rsidR="009372AD" w:rsidRPr="008B4A35">
        <w:rPr>
          <w:rFonts w:ascii="Arabic Typesetting" w:hAnsi="Arabic Typesetting" w:cs="Arabic Typesetting"/>
          <w:b/>
          <w:bCs/>
          <w:sz w:val="32"/>
          <w:szCs w:val="32"/>
          <w:rtl/>
        </w:rPr>
        <w:t xml:space="preserve"> عملية</w:t>
      </w:r>
      <w:r w:rsidR="008D4F7F" w:rsidRPr="008B4A35">
        <w:rPr>
          <w:rFonts w:ascii="Arabic Typesetting" w:hAnsi="Arabic Typesetting" w:cs="Arabic Typesetting"/>
          <w:b/>
          <w:bCs/>
          <w:sz w:val="32"/>
          <w:szCs w:val="32"/>
          <w:rtl/>
        </w:rPr>
        <w:t xml:space="preserve"> كل</w:t>
      </w:r>
      <w:r w:rsidR="008B4A35">
        <w:rPr>
          <w:rFonts w:ascii="Arabic Typesetting" w:hAnsi="Arabic Typesetting" w:cs="Arabic Typesetting" w:hint="cs"/>
          <w:b/>
          <w:bCs/>
          <w:sz w:val="32"/>
          <w:szCs w:val="32"/>
          <w:rtl/>
        </w:rPr>
        <w:t>ّ</w:t>
      </w:r>
      <w:r w:rsidR="008D4F7F" w:rsidRPr="008B4A35">
        <w:rPr>
          <w:rFonts w:ascii="Arabic Typesetting" w:hAnsi="Arabic Typesetting" w:cs="Arabic Typesetting"/>
          <w:b/>
          <w:bCs/>
          <w:sz w:val="32"/>
          <w:szCs w:val="32"/>
          <w:rtl/>
        </w:rPr>
        <w:t>ية</w:t>
      </w:r>
      <w:r w:rsidR="009372AD" w:rsidRPr="008B4A35">
        <w:rPr>
          <w:rFonts w:ascii="Arabic Typesetting" w:hAnsi="Arabic Typesetting" w:cs="Arabic Typesetting"/>
          <w:b/>
          <w:bCs/>
          <w:sz w:val="32"/>
          <w:szCs w:val="32"/>
          <w:rtl/>
        </w:rPr>
        <w:t xml:space="preserve"> لا تتوقف على ترجمة الوثيقة الواحدة</w:t>
      </w:r>
      <w:r w:rsidR="00B627D2" w:rsidRPr="008B4A35">
        <w:rPr>
          <w:rFonts w:ascii="Arabic Typesetting" w:hAnsi="Arabic Typesetting" w:cs="Arabic Typesetting"/>
          <w:b/>
          <w:bCs/>
          <w:sz w:val="32"/>
          <w:szCs w:val="32"/>
          <w:rtl/>
        </w:rPr>
        <w:t xml:space="preserve"> فحسب</w:t>
      </w:r>
      <w:r w:rsidR="009372AD" w:rsidRPr="008B4A35">
        <w:rPr>
          <w:rFonts w:ascii="Arabic Typesetting" w:hAnsi="Arabic Typesetting" w:cs="Arabic Typesetting"/>
          <w:b/>
          <w:bCs/>
          <w:sz w:val="32"/>
          <w:szCs w:val="32"/>
          <w:rtl/>
        </w:rPr>
        <w:t xml:space="preserve"> </w:t>
      </w:r>
      <w:r w:rsidR="00B627D2" w:rsidRPr="008B4A35">
        <w:rPr>
          <w:rFonts w:ascii="Arabic Typesetting" w:hAnsi="Arabic Typesetting" w:cs="Arabic Typesetting"/>
          <w:b/>
          <w:bCs/>
          <w:sz w:val="32"/>
          <w:szCs w:val="32"/>
          <w:rtl/>
        </w:rPr>
        <w:t>بل تتعداها لتشكّل</w:t>
      </w:r>
      <w:r w:rsidRPr="008B4A35">
        <w:rPr>
          <w:rFonts w:ascii="Arabic Typesetting" w:hAnsi="Arabic Typesetting" w:cs="Arabic Typesetting"/>
          <w:b/>
          <w:bCs/>
          <w:sz w:val="32"/>
          <w:szCs w:val="32"/>
          <w:rtl/>
        </w:rPr>
        <w:t xml:space="preserve"> عمل</w:t>
      </w:r>
      <w:r w:rsidR="00B627D2" w:rsidRPr="008B4A35">
        <w:rPr>
          <w:rFonts w:ascii="Arabic Typesetting" w:hAnsi="Arabic Typesetting" w:cs="Arabic Typesetting"/>
          <w:b/>
          <w:bCs/>
          <w:sz w:val="32"/>
          <w:szCs w:val="32"/>
          <w:rtl/>
        </w:rPr>
        <w:t>ا</w:t>
      </w:r>
      <w:r w:rsidRPr="008B4A35">
        <w:rPr>
          <w:rFonts w:ascii="Arabic Typesetting" w:hAnsi="Arabic Typesetting" w:cs="Arabic Typesetting"/>
          <w:b/>
          <w:bCs/>
          <w:sz w:val="32"/>
          <w:szCs w:val="32"/>
          <w:rtl/>
        </w:rPr>
        <w:t xml:space="preserve"> </w:t>
      </w:r>
      <w:r w:rsidR="004B2D59" w:rsidRPr="008B4A35">
        <w:rPr>
          <w:rFonts w:ascii="Arabic Typesetting" w:hAnsi="Arabic Typesetting" w:cs="Arabic Typesetting"/>
          <w:b/>
          <w:bCs/>
          <w:sz w:val="32"/>
          <w:szCs w:val="32"/>
          <w:rtl/>
        </w:rPr>
        <w:t>نسقي</w:t>
      </w:r>
      <w:r w:rsidR="00B627D2" w:rsidRPr="008B4A35">
        <w:rPr>
          <w:rFonts w:ascii="Arabic Typesetting" w:hAnsi="Arabic Typesetting" w:cs="Arabic Typesetting"/>
          <w:b/>
          <w:bCs/>
          <w:sz w:val="32"/>
          <w:szCs w:val="32"/>
          <w:rtl/>
        </w:rPr>
        <w:t>ا</w:t>
      </w:r>
      <w:r w:rsidR="004B2D59" w:rsidRPr="008B4A35">
        <w:rPr>
          <w:rFonts w:ascii="Arabic Typesetting" w:hAnsi="Arabic Typesetting" w:cs="Arabic Typesetting"/>
          <w:b/>
          <w:bCs/>
          <w:sz w:val="32"/>
          <w:szCs w:val="32"/>
          <w:rtl/>
        </w:rPr>
        <w:t xml:space="preserve"> </w:t>
      </w:r>
      <w:r w:rsidR="009372AD" w:rsidRPr="008B4A35">
        <w:rPr>
          <w:rFonts w:ascii="Arabic Typesetting" w:hAnsi="Arabic Typesetting" w:cs="Arabic Typesetting"/>
          <w:b/>
          <w:bCs/>
          <w:sz w:val="32"/>
          <w:szCs w:val="32"/>
          <w:rtl/>
        </w:rPr>
        <w:t>جماعي</w:t>
      </w:r>
      <w:r w:rsidR="00B627D2" w:rsidRPr="008B4A35">
        <w:rPr>
          <w:rFonts w:ascii="Arabic Typesetting" w:hAnsi="Arabic Typesetting" w:cs="Arabic Typesetting"/>
          <w:b/>
          <w:bCs/>
          <w:sz w:val="32"/>
          <w:szCs w:val="32"/>
          <w:rtl/>
        </w:rPr>
        <w:t>ا</w:t>
      </w:r>
      <w:r w:rsidR="009372AD" w:rsidRPr="008B4A35">
        <w:rPr>
          <w:rFonts w:ascii="Arabic Typesetting" w:hAnsi="Arabic Typesetting" w:cs="Arabic Typesetting"/>
          <w:b/>
          <w:bCs/>
          <w:sz w:val="32"/>
          <w:szCs w:val="32"/>
          <w:rtl/>
        </w:rPr>
        <w:t xml:space="preserve"> </w:t>
      </w:r>
      <w:r w:rsidRPr="008B4A35">
        <w:rPr>
          <w:rFonts w:ascii="Arabic Typesetting" w:hAnsi="Arabic Typesetting" w:cs="Arabic Typesetting"/>
          <w:b/>
          <w:bCs/>
          <w:sz w:val="32"/>
          <w:szCs w:val="32"/>
          <w:rtl/>
        </w:rPr>
        <w:t>يقوم على</w:t>
      </w:r>
      <w:r w:rsidR="009372AD" w:rsidRPr="008B4A35">
        <w:rPr>
          <w:rFonts w:ascii="Arabic Typesetting" w:hAnsi="Arabic Typesetting" w:cs="Arabic Typesetting"/>
          <w:b/>
          <w:bCs/>
          <w:sz w:val="32"/>
          <w:szCs w:val="32"/>
          <w:rtl/>
        </w:rPr>
        <w:t xml:space="preserve"> توحيد</w:t>
      </w:r>
      <w:r w:rsidRPr="008B4A35">
        <w:rPr>
          <w:rFonts w:ascii="Arabic Typesetting" w:hAnsi="Arabic Typesetting" w:cs="Arabic Typesetting"/>
          <w:b/>
          <w:bCs/>
          <w:sz w:val="32"/>
          <w:szCs w:val="32"/>
          <w:rtl/>
        </w:rPr>
        <w:t xml:space="preserve"> ما أمكن توحيده من مصطلحات ومسميات</w:t>
      </w:r>
      <w:r w:rsidR="009372AD" w:rsidRPr="008B4A35">
        <w:rPr>
          <w:rFonts w:ascii="Arabic Typesetting" w:hAnsi="Arabic Typesetting" w:cs="Arabic Typesetting"/>
          <w:b/>
          <w:bCs/>
          <w:sz w:val="32"/>
          <w:szCs w:val="32"/>
          <w:rtl/>
        </w:rPr>
        <w:t xml:space="preserve"> </w:t>
      </w:r>
      <w:r w:rsidR="004B2D59" w:rsidRPr="008B4A35">
        <w:rPr>
          <w:rFonts w:ascii="Arabic Typesetting" w:hAnsi="Arabic Typesetting" w:cs="Arabic Typesetting"/>
          <w:b/>
          <w:bCs/>
          <w:sz w:val="32"/>
          <w:szCs w:val="32"/>
          <w:rtl/>
        </w:rPr>
        <w:t xml:space="preserve">وتعابير </w:t>
      </w:r>
      <w:r w:rsidR="009372AD" w:rsidRPr="008B4A35">
        <w:rPr>
          <w:rFonts w:ascii="Arabic Typesetting" w:hAnsi="Arabic Typesetting" w:cs="Arabic Typesetting"/>
          <w:b/>
          <w:bCs/>
          <w:sz w:val="32"/>
          <w:szCs w:val="32"/>
          <w:rtl/>
        </w:rPr>
        <w:t xml:space="preserve">وتشذيبها </w:t>
      </w:r>
      <w:r w:rsidR="004B2D59" w:rsidRPr="008B4A35">
        <w:rPr>
          <w:rFonts w:ascii="Arabic Typesetting" w:hAnsi="Arabic Typesetting" w:cs="Arabic Typesetting"/>
          <w:b/>
          <w:bCs/>
          <w:sz w:val="32"/>
          <w:szCs w:val="32"/>
          <w:rtl/>
        </w:rPr>
        <w:t>واستحداث ما يلزم من ا</w:t>
      </w:r>
      <w:r w:rsidR="009372AD" w:rsidRPr="008B4A35">
        <w:rPr>
          <w:rFonts w:ascii="Arabic Typesetting" w:hAnsi="Arabic Typesetting" w:cs="Arabic Typesetting"/>
          <w:b/>
          <w:bCs/>
          <w:sz w:val="32"/>
          <w:szCs w:val="32"/>
          <w:rtl/>
        </w:rPr>
        <w:t>ختص</w:t>
      </w:r>
      <w:r w:rsidR="004B2D59" w:rsidRPr="008B4A35">
        <w:rPr>
          <w:rFonts w:ascii="Arabic Typesetting" w:hAnsi="Arabic Typesetting" w:cs="Arabic Typesetting"/>
          <w:b/>
          <w:bCs/>
          <w:sz w:val="32"/>
          <w:szCs w:val="32"/>
          <w:rtl/>
        </w:rPr>
        <w:t>ا</w:t>
      </w:r>
      <w:r w:rsidR="009372AD" w:rsidRPr="008B4A35">
        <w:rPr>
          <w:rFonts w:ascii="Arabic Typesetting" w:hAnsi="Arabic Typesetting" w:cs="Arabic Typesetting"/>
          <w:b/>
          <w:bCs/>
          <w:sz w:val="32"/>
          <w:szCs w:val="32"/>
          <w:rtl/>
        </w:rPr>
        <w:t xml:space="preserve">رات </w:t>
      </w:r>
      <w:r w:rsidR="004B2D59" w:rsidRPr="008B4A35">
        <w:rPr>
          <w:rFonts w:ascii="Arabic Typesetting" w:hAnsi="Arabic Typesetting" w:cs="Arabic Typesetting"/>
          <w:b/>
          <w:bCs/>
          <w:sz w:val="32"/>
          <w:szCs w:val="32"/>
          <w:rtl/>
        </w:rPr>
        <w:t>تواكب</w:t>
      </w:r>
      <w:r w:rsidR="009372AD" w:rsidRPr="008B4A35">
        <w:rPr>
          <w:rFonts w:ascii="Arabic Typesetting" w:hAnsi="Arabic Typesetting" w:cs="Arabic Typesetting"/>
          <w:b/>
          <w:bCs/>
          <w:sz w:val="32"/>
          <w:szCs w:val="32"/>
          <w:rtl/>
        </w:rPr>
        <w:t xml:space="preserve"> </w:t>
      </w:r>
      <w:r w:rsidR="004B2D59" w:rsidRPr="008B4A35">
        <w:rPr>
          <w:rFonts w:ascii="Arabic Typesetting" w:hAnsi="Arabic Typesetting" w:cs="Arabic Typesetting"/>
          <w:b/>
          <w:bCs/>
          <w:sz w:val="32"/>
          <w:szCs w:val="32"/>
          <w:rtl/>
        </w:rPr>
        <w:t>ا</w:t>
      </w:r>
      <w:r w:rsidR="009372AD" w:rsidRPr="008B4A35">
        <w:rPr>
          <w:rFonts w:ascii="Arabic Typesetting" w:hAnsi="Arabic Typesetting" w:cs="Arabic Typesetting"/>
          <w:b/>
          <w:bCs/>
          <w:sz w:val="32"/>
          <w:szCs w:val="32"/>
          <w:rtl/>
        </w:rPr>
        <w:t>للغة الأصلية</w:t>
      </w:r>
      <w:r w:rsidR="00B627D2" w:rsidRPr="008B4A35">
        <w:rPr>
          <w:rFonts w:ascii="Arabic Typesetting" w:hAnsi="Arabic Typesetting" w:cs="Arabic Typesetting"/>
          <w:b/>
          <w:bCs/>
          <w:sz w:val="32"/>
          <w:szCs w:val="32"/>
          <w:rtl/>
        </w:rPr>
        <w:t xml:space="preserve"> وتلائم روح لغة الضاد</w:t>
      </w:r>
      <w:r w:rsidR="004B2D59" w:rsidRPr="008B4A35">
        <w:rPr>
          <w:rFonts w:ascii="Arabic Typesetting" w:hAnsi="Arabic Typesetting" w:cs="Arabic Typesetting"/>
          <w:b/>
          <w:bCs/>
          <w:sz w:val="32"/>
          <w:szCs w:val="32"/>
          <w:rtl/>
        </w:rPr>
        <w:t xml:space="preserve"> وتكفل قدرا معقولا من السلاسة.</w:t>
      </w:r>
      <w:r w:rsidR="009372AD" w:rsidRPr="008B4A35">
        <w:rPr>
          <w:rFonts w:ascii="Arabic Typesetting" w:hAnsi="Arabic Typesetting" w:cs="Arabic Typesetting"/>
          <w:b/>
          <w:bCs/>
          <w:sz w:val="32"/>
          <w:szCs w:val="32"/>
          <w:rtl/>
        </w:rPr>
        <w:t xml:space="preserve"> </w:t>
      </w:r>
    </w:p>
    <w:p w:rsidR="00D7558B" w:rsidRPr="008B4A35" w:rsidRDefault="009372AD" w:rsidP="00B627D2">
      <w:pPr>
        <w:bidi/>
        <w:rPr>
          <w:rFonts w:ascii="Arabic Typesetting" w:hAnsi="Arabic Typesetting" w:cs="Arabic Typesetting"/>
          <w:b/>
          <w:bCs/>
          <w:sz w:val="32"/>
          <w:szCs w:val="32"/>
          <w:rtl/>
        </w:rPr>
      </w:pPr>
      <w:r w:rsidRPr="008B4A35">
        <w:rPr>
          <w:rFonts w:ascii="Arabic Typesetting" w:hAnsi="Arabic Typesetting" w:cs="Arabic Typesetting"/>
          <w:b/>
          <w:bCs/>
          <w:sz w:val="32"/>
          <w:szCs w:val="32"/>
          <w:rtl/>
        </w:rPr>
        <w:t>الصعوبة الثانية تكمن في التركيب اللغوي الخاص بتغير المناخ، الذي ينطوي في كثير من الأحيان على إبهام</w:t>
      </w:r>
      <w:r w:rsidR="004167C3" w:rsidRPr="008B4A35">
        <w:rPr>
          <w:rFonts w:ascii="Arabic Typesetting" w:hAnsi="Arabic Typesetting" w:cs="Arabic Typesetting"/>
          <w:b/>
          <w:bCs/>
          <w:sz w:val="32"/>
          <w:szCs w:val="32"/>
          <w:rtl/>
        </w:rPr>
        <w:t xml:space="preserve"> وإطناب</w:t>
      </w:r>
      <w:r w:rsidRPr="008B4A35">
        <w:rPr>
          <w:rFonts w:ascii="Arabic Typesetting" w:hAnsi="Arabic Typesetting" w:cs="Arabic Typesetting"/>
          <w:b/>
          <w:bCs/>
          <w:sz w:val="32"/>
          <w:szCs w:val="32"/>
          <w:rtl/>
        </w:rPr>
        <w:t xml:space="preserve"> لا يتسنى فك طلاسمه</w:t>
      </w:r>
      <w:r w:rsidR="004167C3" w:rsidRPr="008B4A35">
        <w:rPr>
          <w:rFonts w:ascii="Arabic Typesetting" w:hAnsi="Arabic Typesetting" w:cs="Arabic Typesetting"/>
          <w:b/>
          <w:bCs/>
          <w:sz w:val="32"/>
          <w:szCs w:val="32"/>
          <w:rtl/>
        </w:rPr>
        <w:t>ما</w:t>
      </w:r>
      <w:r w:rsidRPr="008B4A35">
        <w:rPr>
          <w:rFonts w:ascii="Arabic Typesetting" w:hAnsi="Arabic Typesetting" w:cs="Arabic Typesetting"/>
          <w:b/>
          <w:bCs/>
          <w:sz w:val="32"/>
          <w:szCs w:val="32"/>
          <w:rtl/>
        </w:rPr>
        <w:t xml:space="preserve"> إلا بحد أدنى من المعلومات عن</w:t>
      </w:r>
      <w:r w:rsidR="00886830" w:rsidRPr="008B4A35">
        <w:rPr>
          <w:rFonts w:ascii="Arabic Typesetting" w:hAnsi="Arabic Typesetting" w:cs="Arabic Typesetting"/>
          <w:b/>
          <w:bCs/>
          <w:sz w:val="32"/>
          <w:szCs w:val="32"/>
          <w:rtl/>
        </w:rPr>
        <w:t xml:space="preserve"> المجال وبمعرفة للمواد المتاحة لهذا الغرض. ويظل أهم مصدر لهذه الموارد هو موقع اتفاقية الأمم المتحدة الإطارية بشأن تغير المناخ، فضلا عن منظومة إيلونا الداخلية</w:t>
      </w:r>
      <w:r w:rsidR="00D7558B" w:rsidRPr="008B4A35">
        <w:rPr>
          <w:rFonts w:ascii="Arabic Typesetting" w:hAnsi="Arabic Typesetting" w:cs="Arabic Typesetting"/>
          <w:b/>
          <w:bCs/>
          <w:sz w:val="32"/>
          <w:szCs w:val="32"/>
          <w:rtl/>
        </w:rPr>
        <w:t xml:space="preserve">، وتجربة </w:t>
      </w:r>
      <w:r w:rsidR="00B627D2" w:rsidRPr="008B4A35">
        <w:rPr>
          <w:rFonts w:ascii="Arabic Typesetting" w:hAnsi="Arabic Typesetting" w:cs="Arabic Typesetting"/>
          <w:b/>
          <w:bCs/>
          <w:sz w:val="32"/>
          <w:szCs w:val="32"/>
          <w:rtl/>
        </w:rPr>
        <w:t>ثلة</w:t>
      </w:r>
      <w:r w:rsidR="00D7558B" w:rsidRPr="008B4A35">
        <w:rPr>
          <w:rFonts w:ascii="Arabic Typesetting" w:hAnsi="Arabic Typesetting" w:cs="Arabic Typesetting"/>
          <w:b/>
          <w:bCs/>
          <w:sz w:val="32"/>
          <w:szCs w:val="32"/>
          <w:rtl/>
        </w:rPr>
        <w:t xml:space="preserve"> من الزملاء المترجمين والمراجعين العاملين في القسم</w:t>
      </w:r>
      <w:r w:rsidR="00886830" w:rsidRPr="008B4A35">
        <w:rPr>
          <w:rFonts w:ascii="Arabic Typesetting" w:hAnsi="Arabic Typesetting" w:cs="Arabic Typesetting"/>
          <w:b/>
          <w:bCs/>
          <w:sz w:val="32"/>
          <w:szCs w:val="32"/>
          <w:rtl/>
        </w:rPr>
        <w:t xml:space="preserve">. </w:t>
      </w:r>
    </w:p>
    <w:p w:rsidR="005C58F1" w:rsidRPr="008B4A35" w:rsidRDefault="00886830" w:rsidP="00D7558B">
      <w:pPr>
        <w:bidi/>
        <w:rPr>
          <w:rFonts w:ascii="Arabic Typesetting" w:hAnsi="Arabic Typesetting" w:cs="Arabic Typesetting"/>
          <w:b/>
          <w:bCs/>
          <w:sz w:val="32"/>
          <w:szCs w:val="32"/>
          <w:rtl/>
        </w:rPr>
      </w:pPr>
      <w:r w:rsidRPr="008B4A35">
        <w:rPr>
          <w:rFonts w:ascii="Arabic Typesetting" w:hAnsi="Arabic Typesetting" w:cs="Arabic Typesetting"/>
          <w:b/>
          <w:bCs/>
          <w:sz w:val="32"/>
          <w:szCs w:val="32"/>
          <w:rtl/>
        </w:rPr>
        <w:t xml:space="preserve">وفيما يلي نبذة </w:t>
      </w:r>
      <w:r w:rsidR="008D4F7F" w:rsidRPr="008B4A35">
        <w:rPr>
          <w:rFonts w:ascii="Arabic Typesetting" w:hAnsi="Arabic Typesetting" w:cs="Arabic Typesetting"/>
          <w:b/>
          <w:bCs/>
          <w:sz w:val="32"/>
          <w:szCs w:val="32"/>
          <w:rtl/>
        </w:rPr>
        <w:t xml:space="preserve">عن موضوع تغير المناخ سنشفعها لاحقا ببعض العناصر التي يمكن أن تساعد غير المتمرس في هذا المجال على تلمس طريقه </w:t>
      </w:r>
      <w:r w:rsidR="00D7558B" w:rsidRPr="008B4A35">
        <w:rPr>
          <w:rFonts w:ascii="Arabic Typesetting" w:hAnsi="Arabic Typesetting" w:cs="Arabic Typesetting"/>
          <w:b/>
          <w:bCs/>
          <w:sz w:val="32"/>
          <w:szCs w:val="32"/>
          <w:rtl/>
        </w:rPr>
        <w:t>بأقل الخسائر</w:t>
      </w:r>
      <w:r w:rsidR="008D4F7F" w:rsidRPr="008B4A35">
        <w:rPr>
          <w:rFonts w:ascii="Arabic Typesetting" w:hAnsi="Arabic Typesetting" w:cs="Arabic Typesetting"/>
          <w:b/>
          <w:bCs/>
          <w:sz w:val="32"/>
          <w:szCs w:val="32"/>
          <w:rtl/>
        </w:rPr>
        <w:t xml:space="preserve">. </w:t>
      </w:r>
    </w:p>
    <w:p w:rsidR="00886830" w:rsidRPr="00886830" w:rsidRDefault="00886830">
      <w:pPr>
        <w:rPr>
          <w:rFonts w:ascii="Traditional Arabic" w:hAnsi="Traditional Arabic" w:cs="Traditional Arabic"/>
          <w:b/>
          <w:bCs/>
          <w:sz w:val="32"/>
          <w:szCs w:val="32"/>
          <w:rtl/>
        </w:rPr>
      </w:pPr>
      <w:bookmarkStart w:id="0" w:name="_GoBack"/>
      <w:bookmarkEnd w:id="0"/>
      <w:r w:rsidRPr="00886830">
        <w:rPr>
          <w:rFonts w:ascii="Traditional Arabic" w:hAnsi="Traditional Arabic" w:cs="Traditional Arabic"/>
          <w:b/>
          <w:bCs/>
          <w:sz w:val="32"/>
          <w:szCs w:val="32"/>
          <w:rtl/>
        </w:rPr>
        <w:br w:type="page"/>
      </w:r>
    </w:p>
    <w:p w:rsidR="00886830" w:rsidRPr="00057B5A" w:rsidRDefault="00057B5A" w:rsidP="00057B5A">
      <w:pPr>
        <w:bidi/>
        <w:rPr>
          <w:rFonts w:ascii="Traditional Arabic" w:hAnsi="Traditional Arabic" w:cs="Traditional Arabic"/>
          <w:b/>
          <w:bCs/>
          <w:sz w:val="40"/>
          <w:szCs w:val="40"/>
          <w:rtl/>
        </w:rPr>
      </w:pPr>
      <w:r w:rsidRPr="00057B5A">
        <w:rPr>
          <w:rFonts w:ascii="Traditional Arabic" w:hAnsi="Traditional Arabic" w:cs="Traditional Arabic" w:hint="cs"/>
          <w:b/>
          <w:bCs/>
          <w:sz w:val="40"/>
          <w:szCs w:val="40"/>
          <w:rtl/>
        </w:rPr>
        <w:lastRenderedPageBreak/>
        <w:t>منظومة</w:t>
      </w:r>
      <w:r w:rsidR="00886830" w:rsidRPr="00057B5A">
        <w:rPr>
          <w:rFonts w:ascii="Traditional Arabic" w:hAnsi="Traditional Arabic" w:cs="Traditional Arabic" w:hint="cs"/>
          <w:b/>
          <w:bCs/>
          <w:sz w:val="40"/>
          <w:szCs w:val="40"/>
          <w:rtl/>
        </w:rPr>
        <w:t xml:space="preserve"> الأمم المتحدة </w:t>
      </w:r>
      <w:r w:rsidRPr="00057B5A">
        <w:rPr>
          <w:rFonts w:ascii="Traditional Arabic" w:hAnsi="Traditional Arabic" w:cs="Traditional Arabic" w:hint="cs"/>
          <w:b/>
          <w:bCs/>
          <w:sz w:val="40"/>
          <w:szCs w:val="40"/>
          <w:rtl/>
        </w:rPr>
        <w:t>الخاصة</w:t>
      </w:r>
      <w:r w:rsidR="00886830" w:rsidRPr="00057B5A">
        <w:rPr>
          <w:rFonts w:ascii="Traditional Arabic" w:hAnsi="Traditional Arabic" w:cs="Traditional Arabic" w:hint="cs"/>
          <w:b/>
          <w:bCs/>
          <w:sz w:val="40"/>
          <w:szCs w:val="40"/>
          <w:rtl/>
        </w:rPr>
        <w:t xml:space="preserve"> </w:t>
      </w:r>
      <w:r w:rsidRPr="00057B5A">
        <w:rPr>
          <w:rFonts w:ascii="Traditional Arabic" w:hAnsi="Traditional Arabic" w:cs="Traditional Arabic" w:hint="cs"/>
          <w:b/>
          <w:bCs/>
          <w:sz w:val="40"/>
          <w:szCs w:val="40"/>
          <w:rtl/>
        </w:rPr>
        <w:t>ب</w:t>
      </w:r>
      <w:r w:rsidR="00886830" w:rsidRPr="00057B5A">
        <w:rPr>
          <w:rFonts w:ascii="Traditional Arabic" w:hAnsi="Traditional Arabic" w:cs="Traditional Arabic" w:hint="cs"/>
          <w:b/>
          <w:bCs/>
          <w:sz w:val="40"/>
          <w:szCs w:val="40"/>
          <w:rtl/>
        </w:rPr>
        <w:t>المناخ</w:t>
      </w:r>
    </w:p>
    <w:p w:rsidR="005C58F1" w:rsidRPr="00886830" w:rsidRDefault="00057B5A" w:rsidP="00057B5A">
      <w:pPr>
        <w:bidi/>
        <w:rPr>
          <w:rFonts w:ascii="Traditional Arabic" w:hAnsi="Traditional Arabic" w:cs="Traditional Arabic"/>
          <w:b/>
          <w:bCs/>
          <w:sz w:val="32"/>
          <w:szCs w:val="32"/>
        </w:rPr>
      </w:pPr>
      <w:r>
        <w:rPr>
          <w:rFonts w:ascii="Traditional Arabic" w:hAnsi="Traditional Arabic" w:cs="Traditional Arabic" w:hint="cs"/>
          <w:b/>
          <w:bCs/>
          <w:sz w:val="32"/>
          <w:szCs w:val="32"/>
          <w:rtl/>
        </w:rPr>
        <w:t>اتفاقية الأمم المتحدة الإطارية بشأن تغير المناخ</w:t>
      </w:r>
    </w:p>
    <w:p w:rsidR="00057B5A" w:rsidRPr="00886830" w:rsidRDefault="00273C52" w:rsidP="00057B5A">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t>أبرمت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هذه</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المعاهدة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الدولية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عام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1992</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كخطوة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تهدف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الحد</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ارتفاع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درجة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الحرارة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العالمية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وتغير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الناتج</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عنها</w:t>
      </w:r>
      <w:r w:rsidR="005C58F1" w:rsidRPr="00886830">
        <w:rPr>
          <w:rFonts w:ascii="Traditional Arabic" w:hAnsi="Traditional Arabic" w:cs="Traditional Arabic"/>
          <w:sz w:val="32"/>
          <w:szCs w:val="32"/>
        </w:rPr>
        <w:t>.</w:t>
      </w:r>
      <w:r w:rsidR="00264A56" w:rsidRPr="00886830">
        <w:rPr>
          <w:rFonts w:ascii="Traditional Arabic" w:hAnsi="Traditional Arabic" w:cs="Traditional Arabic"/>
          <w:sz w:val="32"/>
          <w:szCs w:val="32"/>
          <w:rtl/>
        </w:rPr>
        <w:t xml:space="preserve"> </w:t>
      </w:r>
      <w:r w:rsidR="00057B5A">
        <w:rPr>
          <w:rFonts w:ascii="Traditional Arabic" w:hAnsi="Traditional Arabic" w:cs="Traditional Arabic" w:hint="cs"/>
          <w:sz w:val="32"/>
          <w:szCs w:val="32"/>
          <w:rtl/>
        </w:rPr>
        <w:t>و</w:t>
      </w:r>
      <w:r w:rsidR="00057B5A" w:rsidRPr="00886830">
        <w:rPr>
          <w:rFonts w:ascii="Traditional Arabic" w:hAnsi="Traditional Arabic" w:cs="Traditional Arabic"/>
          <w:sz w:val="32"/>
          <w:szCs w:val="32"/>
          <w:rtl/>
        </w:rPr>
        <w:t xml:space="preserve">دخلت </w:t>
      </w:r>
      <w:r w:rsidR="00057B5A">
        <w:rPr>
          <w:rFonts w:ascii="Traditional Arabic" w:hAnsi="Traditional Arabic" w:cs="Traditional Arabic" w:hint="cs"/>
          <w:sz w:val="32"/>
          <w:szCs w:val="32"/>
          <w:rtl/>
        </w:rPr>
        <w:t>ال</w:t>
      </w:r>
      <w:r w:rsidR="00057B5A" w:rsidRPr="00886830">
        <w:rPr>
          <w:rFonts w:ascii="Traditional Arabic" w:hAnsi="Traditional Arabic" w:cs="Traditional Arabic"/>
          <w:sz w:val="32"/>
          <w:szCs w:val="32"/>
          <w:rtl/>
        </w:rPr>
        <w:t xml:space="preserve">اتفاقية حيز </w:t>
      </w:r>
      <w:r w:rsidR="00057B5A">
        <w:rPr>
          <w:rFonts w:ascii="Traditional Arabic" w:hAnsi="Traditional Arabic" w:cs="Traditional Arabic" w:hint="cs"/>
          <w:sz w:val="32"/>
          <w:szCs w:val="32"/>
          <w:rtl/>
        </w:rPr>
        <w:t>النفاذ</w:t>
      </w:r>
      <w:r w:rsidR="00057B5A" w:rsidRPr="00886830">
        <w:rPr>
          <w:rFonts w:ascii="Traditional Arabic" w:hAnsi="Traditional Arabic" w:cs="Traditional Arabic"/>
          <w:sz w:val="32"/>
          <w:szCs w:val="32"/>
          <w:rtl/>
        </w:rPr>
        <w:t xml:space="preserve"> في 21 آذار/مارس 1994. </w:t>
      </w:r>
      <w:r w:rsidR="00057B5A">
        <w:rPr>
          <w:rFonts w:ascii="Traditional Arabic" w:hAnsi="Traditional Arabic" w:cs="Traditional Arabic" w:hint="cs"/>
          <w:sz w:val="32"/>
          <w:szCs w:val="32"/>
          <w:rtl/>
        </w:rPr>
        <w:t>وهي</w:t>
      </w:r>
      <w:r w:rsidR="00057B5A" w:rsidRPr="00886830">
        <w:rPr>
          <w:rFonts w:ascii="Traditional Arabic" w:hAnsi="Traditional Arabic" w:cs="Traditional Arabic"/>
          <w:sz w:val="32"/>
          <w:szCs w:val="32"/>
          <w:rtl/>
        </w:rPr>
        <w:t xml:space="preserve"> جزء مما يعرف "باتفاقيات ريو" الثلاث المعتمدة في "قمة الأرض في ريو" في عام 1992، التي تشمل أيضا اتفاقية الأمم المتحدة بشأن التنوع البيولوجي واتفاقية مكافحة التصحر.</w:t>
      </w:r>
      <w:r w:rsidR="00057B5A">
        <w:rPr>
          <w:rFonts w:ascii="Traditional Arabic" w:hAnsi="Traditional Arabic" w:cs="Traditional Arabic" w:hint="cs"/>
          <w:sz w:val="32"/>
          <w:szCs w:val="32"/>
          <w:rtl/>
        </w:rPr>
        <w:t xml:space="preserve"> </w:t>
      </w:r>
      <w:r w:rsidR="00057B5A" w:rsidRPr="00886830">
        <w:rPr>
          <w:rFonts w:ascii="Traditional Arabic" w:hAnsi="Traditional Arabic" w:cs="Traditional Arabic"/>
          <w:sz w:val="32"/>
          <w:szCs w:val="32"/>
          <w:rtl/>
        </w:rPr>
        <w:t>وتضم الاتفاقية الآن 197 طرفًا</w:t>
      </w:r>
      <w:r w:rsidR="00057B5A">
        <w:rPr>
          <w:rFonts w:ascii="Traditional Arabic" w:hAnsi="Traditional Arabic" w:cs="Traditional Arabic" w:hint="cs"/>
          <w:sz w:val="32"/>
          <w:szCs w:val="32"/>
          <w:rtl/>
        </w:rPr>
        <w:t>.</w:t>
      </w:r>
      <w:r w:rsidR="00057B5A" w:rsidRPr="00886830">
        <w:rPr>
          <w:rFonts w:ascii="Traditional Arabic" w:hAnsi="Traditional Arabic" w:cs="Traditional Arabic"/>
          <w:sz w:val="32"/>
          <w:szCs w:val="32"/>
          <w:rtl/>
        </w:rPr>
        <w:t xml:space="preserve"> </w:t>
      </w:r>
    </w:p>
    <w:p w:rsidR="005C58F1" w:rsidRPr="00886830" w:rsidRDefault="005C58F1" w:rsidP="00264A56">
      <w:pPr>
        <w:bidi/>
        <w:rPr>
          <w:rFonts w:ascii="Traditional Arabic" w:hAnsi="Traditional Arabic" w:cs="Traditional Arabic"/>
          <w:sz w:val="32"/>
          <w:szCs w:val="32"/>
        </w:rPr>
      </w:pPr>
      <w:r w:rsidRPr="00886830">
        <w:rPr>
          <w:rFonts w:ascii="Traditional Arabic" w:hAnsi="Traditional Arabic" w:cs="Traditional Arabic"/>
          <w:sz w:val="32"/>
          <w:szCs w:val="32"/>
          <w:rtl/>
        </w:rPr>
        <w:t>ويمثل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00273C52" w:rsidRPr="00886830">
        <w:rPr>
          <w:rFonts w:ascii="Traditional Arabic" w:hAnsi="Traditional Arabic" w:cs="Traditional Arabic"/>
          <w:sz w:val="32"/>
          <w:szCs w:val="32"/>
          <w:rtl/>
        </w:rPr>
        <w:t>المبرم</w:t>
      </w:r>
      <w:r w:rsidR="00264A56" w:rsidRPr="00886830">
        <w:rPr>
          <w:rFonts w:ascii="Traditional Arabic" w:hAnsi="Traditional Arabic" w:cs="Traditional Arabic"/>
          <w:sz w:val="32"/>
          <w:szCs w:val="32"/>
          <w:rtl/>
        </w:rPr>
        <w:t xml:space="preserve"> </w:t>
      </w:r>
      <w:r w:rsidR="00273C52"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273C52" w:rsidRPr="00886830">
        <w:rPr>
          <w:rFonts w:ascii="Traditional Arabic" w:hAnsi="Traditional Arabic" w:cs="Traditional Arabic"/>
          <w:sz w:val="32"/>
          <w:szCs w:val="32"/>
          <w:rtl/>
        </w:rPr>
        <w:t>12</w:t>
      </w:r>
      <w:r w:rsidR="00264A56" w:rsidRPr="00886830">
        <w:rPr>
          <w:rFonts w:ascii="Traditional Arabic" w:hAnsi="Traditional Arabic" w:cs="Traditional Arabic"/>
          <w:sz w:val="32"/>
          <w:szCs w:val="32"/>
          <w:rtl/>
        </w:rPr>
        <w:t xml:space="preserve"> </w:t>
      </w:r>
      <w:r w:rsidR="00273C52" w:rsidRPr="00886830">
        <w:rPr>
          <w:rFonts w:ascii="Traditional Arabic" w:hAnsi="Traditional Arabic" w:cs="Traditional Arabic"/>
          <w:sz w:val="32"/>
          <w:szCs w:val="32"/>
          <w:rtl/>
        </w:rPr>
        <w:t>كانون</w:t>
      </w:r>
      <w:r w:rsidR="00264A56" w:rsidRPr="00886830">
        <w:rPr>
          <w:rFonts w:ascii="Traditional Arabic" w:hAnsi="Traditional Arabic" w:cs="Traditional Arabic"/>
          <w:sz w:val="32"/>
          <w:szCs w:val="32"/>
          <w:rtl/>
        </w:rPr>
        <w:t xml:space="preserve"> </w:t>
      </w:r>
      <w:r w:rsidR="00273C52" w:rsidRPr="00886830">
        <w:rPr>
          <w:rFonts w:ascii="Traditional Arabic" w:hAnsi="Traditional Arabic" w:cs="Traditional Arabic"/>
          <w:sz w:val="32"/>
          <w:szCs w:val="32"/>
          <w:rtl/>
        </w:rPr>
        <w:t>الأول/ديسمبر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2015</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أحدث</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خطوة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مسار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تطور</w:t>
      </w:r>
      <w:r w:rsidR="00264A56" w:rsidRPr="00886830">
        <w:rPr>
          <w:rFonts w:ascii="Traditional Arabic" w:hAnsi="Traditional Arabic" w:cs="Traditional Arabic"/>
          <w:sz w:val="32"/>
          <w:szCs w:val="32"/>
          <w:rtl/>
        </w:rPr>
        <w:t xml:space="preserve"> </w:t>
      </w:r>
      <w:r w:rsidR="00273C52" w:rsidRPr="00886830">
        <w:rPr>
          <w:rFonts w:ascii="Traditional Arabic" w:hAnsi="Traditional Arabic" w:cs="Traditional Arabic"/>
          <w:sz w:val="32"/>
          <w:szCs w:val="32"/>
          <w:rtl/>
        </w:rPr>
        <w:t>منظومة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الأمم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المتحدة</w:t>
      </w:r>
      <w:r w:rsidR="00264A56" w:rsidRPr="00886830">
        <w:rPr>
          <w:rFonts w:ascii="Traditional Arabic" w:hAnsi="Traditional Arabic" w:cs="Traditional Arabic"/>
          <w:sz w:val="32"/>
          <w:szCs w:val="32"/>
          <w:rtl/>
        </w:rPr>
        <w:t xml:space="preserve"> </w:t>
      </w:r>
      <w:r w:rsidR="00273C52" w:rsidRPr="00886830">
        <w:rPr>
          <w:rFonts w:ascii="Traditional Arabic" w:hAnsi="Traditional Arabic" w:cs="Traditional Arabic"/>
          <w:sz w:val="32"/>
          <w:szCs w:val="32"/>
          <w:rtl/>
        </w:rPr>
        <w:t>الخاصة</w:t>
      </w:r>
      <w:r w:rsidR="00264A56" w:rsidRPr="00886830">
        <w:rPr>
          <w:rFonts w:ascii="Traditional Arabic" w:hAnsi="Traditional Arabic" w:cs="Traditional Arabic"/>
          <w:sz w:val="32"/>
          <w:szCs w:val="32"/>
          <w:rtl/>
        </w:rPr>
        <w:t xml:space="preserve"> ب</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ويستند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العمل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المنجز</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بموجب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ويرسم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مسارا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جديدا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للجهد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العالمي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لمكافحة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Pr="00886830">
        <w:rPr>
          <w:rFonts w:ascii="Traditional Arabic" w:hAnsi="Traditional Arabic" w:cs="Traditional Arabic"/>
          <w:sz w:val="32"/>
          <w:szCs w:val="32"/>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وتسعى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خلال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تسريع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وتكثيف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الإجراءات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والاستثمارات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اللازمة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لمستقبل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مستدام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خفيض</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الكربون</w:t>
      </w:r>
      <w:r w:rsidRPr="00886830">
        <w:rPr>
          <w:rFonts w:ascii="Traditional Arabic" w:hAnsi="Traditional Arabic" w:cs="Traditional Arabic"/>
          <w:sz w:val="32"/>
          <w:szCs w:val="32"/>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ويظل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الهدف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الرئيسي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تعزيز</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الاستجابة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العالمية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حيال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خطر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طريق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الحفاظ</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ارتفاع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درجات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الحرارة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العالمية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هذا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القرن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مستوى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أقل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بكثير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درجتين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مئويتين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مقارنة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بمستويات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قبل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الحقبة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الصناعية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ومواصلة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الجهود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لكيلا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يتجاوز</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الارتفاع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أفضل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الأحوال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1.5</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درجة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مئوية.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ويهدف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أيضا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تعزيز</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قدرة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التعامل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آثار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Pr="00886830">
        <w:rPr>
          <w:rFonts w:ascii="Traditional Arabic" w:hAnsi="Traditional Arabic" w:cs="Traditional Arabic"/>
          <w:sz w:val="32"/>
          <w:szCs w:val="32"/>
        </w:rPr>
        <w:t>.</w:t>
      </w:r>
    </w:p>
    <w:p w:rsidR="005C58F1" w:rsidRDefault="005C58F1" w:rsidP="00A164B9">
      <w:pPr>
        <w:bidi/>
        <w:rPr>
          <w:rFonts w:ascii="Traditional Arabic" w:hAnsi="Traditional Arabic" w:cs="Traditional Arabic"/>
          <w:b/>
          <w:bCs/>
          <w:sz w:val="32"/>
          <w:szCs w:val="32"/>
          <w:rtl/>
        </w:rPr>
      </w:pPr>
      <w:r w:rsidRPr="00886830">
        <w:rPr>
          <w:rFonts w:ascii="Traditional Arabic" w:hAnsi="Traditional Arabic" w:cs="Traditional Arabic"/>
          <w:b/>
          <w:bCs/>
          <w:sz w:val="32"/>
          <w:szCs w:val="32"/>
          <w:rtl/>
        </w:rPr>
        <w:t>بروتوكول</w:t>
      </w:r>
      <w:r w:rsidR="00264A56" w:rsidRPr="00886830">
        <w:rPr>
          <w:rFonts w:ascii="Traditional Arabic" w:hAnsi="Traditional Arabic" w:cs="Traditional Arabic"/>
          <w:b/>
          <w:bCs/>
          <w:sz w:val="32"/>
          <w:szCs w:val="32"/>
          <w:rtl/>
        </w:rPr>
        <w:t xml:space="preserve"> </w:t>
      </w:r>
      <w:r w:rsidRPr="00886830">
        <w:rPr>
          <w:rFonts w:ascii="Traditional Arabic" w:hAnsi="Traditional Arabic" w:cs="Traditional Arabic"/>
          <w:b/>
          <w:bCs/>
          <w:sz w:val="32"/>
          <w:szCs w:val="32"/>
          <w:rtl/>
        </w:rPr>
        <w:t>كيوتو</w:t>
      </w:r>
    </w:p>
    <w:p w:rsidR="00057B5A" w:rsidRPr="00886830" w:rsidRDefault="00057B5A" w:rsidP="00057B5A">
      <w:pPr>
        <w:bidi/>
        <w:rPr>
          <w:rFonts w:ascii="Traditional Arabic" w:hAnsi="Traditional Arabic" w:cs="Traditional Arabic"/>
          <w:sz w:val="32"/>
          <w:szCs w:val="32"/>
        </w:rPr>
      </w:pPr>
      <w:r w:rsidRPr="00886830">
        <w:rPr>
          <w:rFonts w:ascii="Traditional Arabic" w:hAnsi="Traditional Arabic" w:cs="Traditional Arabic"/>
          <w:sz w:val="32"/>
          <w:szCs w:val="32"/>
          <w:rtl/>
        </w:rPr>
        <w:t>بحلول عام 1995، بدأت البلدان مفاوضات لتعزيز الاستجابة العالمية لتغير المناخ، واعتمدت بعد عامين</w:t>
      </w:r>
      <w:r>
        <w:rPr>
          <w:rFonts w:ascii="Traditional Arabic" w:hAnsi="Traditional Arabic" w:cs="Traditional Arabic" w:hint="cs"/>
          <w:sz w:val="32"/>
          <w:szCs w:val="32"/>
          <w:rtl/>
        </w:rPr>
        <w:t xml:space="preserve"> -</w:t>
      </w:r>
      <w:r w:rsidRPr="00886830">
        <w:rPr>
          <w:rFonts w:ascii="Traditional Arabic" w:hAnsi="Traditional Arabic" w:cs="Traditional Arabic"/>
          <w:sz w:val="32"/>
          <w:szCs w:val="32"/>
          <w:rtl/>
        </w:rPr>
        <w:t xml:space="preserve"> في 11 كانون الأول/ديسمبر 1997</w:t>
      </w:r>
      <w:r>
        <w:rPr>
          <w:rFonts w:ascii="Traditional Arabic" w:hAnsi="Traditional Arabic" w:cs="Traditional Arabic" w:hint="cs"/>
          <w:sz w:val="32"/>
          <w:szCs w:val="32"/>
          <w:rtl/>
        </w:rPr>
        <w:t xml:space="preserve"> - </w:t>
      </w:r>
      <w:r w:rsidRPr="00886830">
        <w:rPr>
          <w:rFonts w:ascii="Traditional Arabic" w:hAnsi="Traditional Arabic" w:cs="Traditional Arabic"/>
          <w:sz w:val="32"/>
          <w:szCs w:val="32"/>
          <w:rtl/>
        </w:rPr>
        <w:t>بروتوكول كيوتو الملحق بالاتفاقية، الذي يُلزم البلدان المتقدمة الأطراف بأهداف خفض الانبعاثات.</w:t>
      </w:r>
      <w:r>
        <w:rPr>
          <w:rFonts w:ascii="Traditional Arabic" w:hAnsi="Traditional Arabic" w:cs="Traditional Arabic" w:hint="cs"/>
          <w:sz w:val="32"/>
          <w:szCs w:val="32"/>
          <w:rtl/>
        </w:rPr>
        <w:t xml:space="preserve"> </w:t>
      </w:r>
      <w:r w:rsidRPr="00886830">
        <w:rPr>
          <w:rFonts w:ascii="Traditional Arabic" w:hAnsi="Traditional Arabic" w:cs="Traditional Arabic"/>
          <w:sz w:val="32"/>
          <w:szCs w:val="32"/>
          <w:rtl/>
        </w:rPr>
        <w:t xml:space="preserve">واعتمد البروتوكول في كيوتو باليابان ودخل حيز التنفيذ في 16 فبراير 2005.   وبدأت فترة الالتزام الأولى بالبروتوكول في عام 2008 وانتهت في عام 2012، تلتها فترة الالتزام الثانية التي بدأت في 1 كانون الثاني/يناير 2013 وتنتهي في عام 2020. </w:t>
      </w:r>
      <w:r>
        <w:rPr>
          <w:rFonts w:ascii="Traditional Arabic" w:hAnsi="Traditional Arabic" w:cs="Traditional Arabic" w:hint="cs"/>
          <w:sz w:val="32"/>
          <w:szCs w:val="32"/>
          <w:rtl/>
        </w:rPr>
        <w:t>و</w:t>
      </w:r>
      <w:r w:rsidRPr="00886830">
        <w:rPr>
          <w:rFonts w:ascii="Traditional Arabic" w:hAnsi="Traditional Arabic" w:cs="Traditional Arabic"/>
          <w:sz w:val="32"/>
          <w:szCs w:val="32"/>
          <w:rtl/>
        </w:rPr>
        <w:t>يضم بروتوكول كيوتو 192 طرفا</w:t>
      </w:r>
      <w:r w:rsidRPr="00886830">
        <w:rPr>
          <w:rFonts w:ascii="Traditional Arabic" w:hAnsi="Traditional Arabic" w:cs="Traditional Arabic"/>
          <w:sz w:val="32"/>
          <w:szCs w:val="32"/>
        </w:rPr>
        <w:t>.</w:t>
      </w:r>
    </w:p>
    <w:p w:rsidR="005C58F1" w:rsidRPr="00886830" w:rsidRDefault="000A1E79" w:rsidP="00057B5A">
      <w:pPr>
        <w:bidi/>
        <w:spacing w:before="100" w:after="100"/>
        <w:rPr>
          <w:rFonts w:ascii="Traditional Arabic" w:hAnsi="Traditional Arabic" w:cs="Traditional Arabic"/>
          <w:sz w:val="32"/>
          <w:szCs w:val="32"/>
        </w:rPr>
      </w:pPr>
      <w:r>
        <w:rPr>
          <w:rFonts w:ascii="Traditional Arabic" w:hAnsi="Traditional Arabic" w:cs="Traditional Arabic" w:hint="cs"/>
          <w:sz w:val="32"/>
          <w:szCs w:val="32"/>
          <w:rtl/>
        </w:rPr>
        <w:t>و</w:t>
      </w:r>
      <w:r w:rsidR="005C58F1" w:rsidRPr="00886830">
        <w:rPr>
          <w:rFonts w:ascii="Traditional Arabic" w:hAnsi="Traditional Arabic" w:cs="Traditional Arabic"/>
          <w:sz w:val="32"/>
          <w:szCs w:val="32"/>
          <w:rtl/>
        </w:rPr>
        <w:t>ي</w:t>
      </w:r>
      <w:r w:rsidR="00EE6E5F" w:rsidRPr="00886830">
        <w:rPr>
          <w:rFonts w:ascii="Traditional Arabic" w:hAnsi="Traditional Arabic" w:cs="Traditional Arabic"/>
          <w:sz w:val="32"/>
          <w:szCs w:val="32"/>
          <w:rtl/>
        </w:rPr>
        <w:t>ُ</w:t>
      </w:r>
      <w:r w:rsidR="005C58F1" w:rsidRPr="00886830">
        <w:rPr>
          <w:rFonts w:ascii="Traditional Arabic" w:hAnsi="Traditional Arabic" w:cs="Traditional Arabic"/>
          <w:sz w:val="32"/>
          <w:szCs w:val="32"/>
          <w:rtl/>
        </w:rPr>
        <w:t>لزم</w:t>
      </w:r>
      <w:r w:rsidR="00264A56" w:rsidRPr="00886830">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البروتوكول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بأهداف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دولية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محددة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مجال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خفض</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الانبعاثات،</w:t>
      </w:r>
      <w:r w:rsidR="00EE6E5F"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ويسلم</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بأن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المتقدمة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مسؤولة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بصورة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أساسية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المستويات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المرتفعة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الحالية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لانبعاثات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غازات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الدفيئة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الغلاف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الجوي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نتيجة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lastRenderedPageBreak/>
        <w:t>لأكثر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150</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عاما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النشاط</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الصناعي.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ويضع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البروتوكول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عبئا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أثقل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المتقدمة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وفقًا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لمبدأ</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"المسؤوليات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المشتركة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وإن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كانت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متباينة</w:t>
      </w:r>
      <w:r w:rsidR="00057B5A">
        <w:rPr>
          <w:rFonts w:ascii="Traditional Arabic" w:hAnsi="Traditional Arabic" w:cs="Traditional Arabic" w:hint="cs"/>
          <w:sz w:val="32"/>
          <w:szCs w:val="32"/>
          <w:rtl/>
        </w:rPr>
        <w:t>".</w:t>
      </w:r>
      <w:r w:rsidR="008F0E81"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واعت</w:t>
      </w:r>
      <w:r>
        <w:rPr>
          <w:rFonts w:ascii="Traditional Arabic" w:hAnsi="Traditional Arabic" w:cs="Traditional Arabic" w:hint="cs"/>
          <w:sz w:val="32"/>
          <w:szCs w:val="32"/>
          <w:rtl/>
        </w:rPr>
        <w:t>ُ</w:t>
      </w:r>
      <w:r w:rsidR="005C58F1" w:rsidRPr="00886830">
        <w:rPr>
          <w:rFonts w:ascii="Traditional Arabic" w:hAnsi="Traditional Arabic" w:cs="Traditional Arabic"/>
          <w:sz w:val="32"/>
          <w:szCs w:val="32"/>
          <w:rtl/>
        </w:rPr>
        <w:t>مدت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القواعد</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التفصيلية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لتنفيذ</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البروتوكول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الدورة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السابعة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لمؤتمر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مراكش</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بالمغرب،</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عام</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2001،</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ويشار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هذه</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القواعد</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باسم</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"اتفاقات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مراكش</w:t>
      </w:r>
      <w:r w:rsidR="005C58F1" w:rsidRPr="00886830">
        <w:rPr>
          <w:rFonts w:ascii="Traditional Arabic" w:hAnsi="Traditional Arabic" w:cs="Traditional Arabic"/>
          <w:sz w:val="32"/>
          <w:szCs w:val="32"/>
        </w:rPr>
        <w:t>"</w:t>
      </w:r>
      <w:r w:rsidR="005C58F1" w:rsidRPr="00886830">
        <w:rPr>
          <w:rFonts w:ascii="Traditional Arabic" w:hAnsi="Traditional Arabic" w:cs="Traditional Arabic"/>
          <w:sz w:val="32"/>
          <w:szCs w:val="32"/>
          <w:rtl/>
        </w:rPr>
        <w:t>.</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Pr>
        <w:br/>
      </w:r>
      <w:r w:rsidR="00264A56" w:rsidRPr="000A1E79">
        <w:rPr>
          <w:rFonts w:ascii="Traditional Arabic" w:hAnsi="Traditional Arabic" w:cs="Traditional Arabic"/>
          <w:i/>
          <w:iCs/>
          <w:color w:val="365F91" w:themeColor="accent1" w:themeShade="BF"/>
          <w:sz w:val="32"/>
          <w:szCs w:val="32"/>
          <w:rtl/>
        </w:rPr>
        <w:t xml:space="preserve"> </w:t>
      </w:r>
      <w:r w:rsidR="005C58F1" w:rsidRPr="000A1E79">
        <w:rPr>
          <w:rFonts w:ascii="Traditional Arabic" w:hAnsi="Traditional Arabic" w:cs="Traditional Arabic"/>
          <w:i/>
          <w:iCs/>
          <w:color w:val="365F91" w:themeColor="accent1" w:themeShade="BF"/>
          <w:sz w:val="32"/>
          <w:szCs w:val="32"/>
          <w:rtl/>
        </w:rPr>
        <w:t>آليات</w:t>
      </w:r>
      <w:r w:rsidR="00264A56" w:rsidRPr="000A1E79">
        <w:rPr>
          <w:rFonts w:ascii="Traditional Arabic" w:hAnsi="Traditional Arabic" w:cs="Traditional Arabic"/>
          <w:i/>
          <w:iCs/>
          <w:color w:val="365F91" w:themeColor="accent1" w:themeShade="BF"/>
          <w:sz w:val="32"/>
          <w:szCs w:val="32"/>
          <w:rtl/>
        </w:rPr>
        <w:t xml:space="preserve"> </w:t>
      </w:r>
      <w:r w:rsidR="005C58F1" w:rsidRPr="000A1E79">
        <w:rPr>
          <w:rFonts w:ascii="Traditional Arabic" w:hAnsi="Traditional Arabic" w:cs="Traditional Arabic"/>
          <w:i/>
          <w:iCs/>
          <w:color w:val="365F91" w:themeColor="accent1" w:themeShade="BF"/>
          <w:sz w:val="32"/>
          <w:szCs w:val="32"/>
          <w:rtl/>
        </w:rPr>
        <w:t>كيوتو</w:t>
      </w:r>
      <w:r w:rsidR="005C58F1" w:rsidRPr="00886830">
        <w:rPr>
          <w:rFonts w:ascii="Traditional Arabic" w:hAnsi="Traditional Arabic" w:cs="Traditional Arabic"/>
          <w:sz w:val="32"/>
          <w:szCs w:val="32"/>
        </w:rPr>
        <w:br/>
      </w:r>
      <w:r w:rsidR="005C58F1" w:rsidRPr="00886830">
        <w:rPr>
          <w:rFonts w:ascii="Traditional Arabic" w:hAnsi="Traditional Arabic" w:cs="Traditional Arabic"/>
          <w:sz w:val="32"/>
          <w:szCs w:val="32"/>
          <w:rtl/>
        </w:rPr>
        <w:t>يلزم</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البروتوكول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بتحقيق</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أهدافها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بالاعتماد</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بصورة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أساسية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التدابير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الوطنية</w:t>
      </w:r>
      <w:r w:rsidR="005C58F1" w:rsidRPr="00886830">
        <w:rPr>
          <w:rFonts w:ascii="Traditional Arabic" w:hAnsi="Traditional Arabic" w:cs="Traditional Arabic"/>
          <w:sz w:val="32"/>
          <w:szCs w:val="32"/>
        </w:rPr>
        <w:t>.</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ومع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ذلك</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فهو</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يتيح</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لها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أيضا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وسيلة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إضافية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لتحقيق</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أهدافها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طريق</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ثلاث</w:t>
      </w:r>
      <w:r w:rsidR="00264A56" w:rsidRPr="00886830">
        <w:rPr>
          <w:rFonts w:ascii="Traditional Arabic" w:hAnsi="Traditional Arabic" w:cs="Traditional Arabic"/>
          <w:sz w:val="32"/>
          <w:szCs w:val="32"/>
          <w:rtl/>
        </w:rPr>
        <w:t xml:space="preserve"> </w:t>
      </w:r>
      <w:hyperlink r:id="rId7" w:tgtFrame="_top" w:history="1">
        <w:r w:rsidR="005C58F1" w:rsidRPr="00886830">
          <w:rPr>
            <w:rFonts w:ascii="Traditional Arabic" w:hAnsi="Traditional Arabic" w:cs="Traditional Arabic"/>
            <w:sz w:val="32"/>
            <w:szCs w:val="32"/>
            <w:rtl/>
          </w:rPr>
          <w:t>آليات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قائمة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السوق</w:t>
        </w:r>
      </w:hyperlink>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وهي:</w:t>
      </w:r>
      <w:r w:rsidR="00316A9C" w:rsidRPr="00886830">
        <w:rPr>
          <w:rFonts w:ascii="Traditional Arabic" w:hAnsi="Traditional Arabic" w:cs="Traditional Arabic"/>
          <w:sz w:val="32"/>
          <w:szCs w:val="32"/>
          <w:rtl/>
        </w:rPr>
        <w:t xml:space="preserve"> </w:t>
      </w:r>
      <w:r w:rsidR="005C58F1" w:rsidRPr="002420BA">
        <w:rPr>
          <w:rFonts w:ascii="Traditional Arabic" w:hAnsi="Traditional Arabic" w:cs="Traditional Arabic"/>
          <w:b/>
          <w:bCs/>
          <w:sz w:val="32"/>
          <w:szCs w:val="32"/>
          <w:rtl/>
        </w:rPr>
        <w:t>الاتجار</w:t>
      </w:r>
      <w:r w:rsidR="00264A56" w:rsidRPr="002420BA">
        <w:rPr>
          <w:rFonts w:ascii="Traditional Arabic" w:hAnsi="Traditional Arabic" w:cs="Traditional Arabic"/>
          <w:b/>
          <w:bCs/>
          <w:sz w:val="32"/>
          <w:szCs w:val="32"/>
          <w:rtl/>
        </w:rPr>
        <w:t xml:space="preserve"> </w:t>
      </w:r>
      <w:r w:rsidR="005C58F1" w:rsidRPr="002420BA">
        <w:rPr>
          <w:rFonts w:ascii="Traditional Arabic" w:hAnsi="Traditional Arabic" w:cs="Traditional Arabic"/>
          <w:b/>
          <w:bCs/>
          <w:sz w:val="32"/>
          <w:szCs w:val="32"/>
          <w:rtl/>
        </w:rPr>
        <w:t>الدولي</w:t>
      </w:r>
      <w:r w:rsidR="00264A56" w:rsidRPr="002420BA">
        <w:rPr>
          <w:rFonts w:ascii="Traditional Arabic" w:hAnsi="Traditional Arabic" w:cs="Traditional Arabic"/>
          <w:b/>
          <w:bCs/>
          <w:sz w:val="32"/>
          <w:szCs w:val="32"/>
          <w:rtl/>
        </w:rPr>
        <w:t xml:space="preserve"> </w:t>
      </w:r>
      <w:r w:rsidR="00316A9C" w:rsidRPr="002420BA">
        <w:rPr>
          <w:rFonts w:ascii="Traditional Arabic" w:hAnsi="Traditional Arabic" w:cs="Traditional Arabic"/>
          <w:b/>
          <w:bCs/>
          <w:sz w:val="32"/>
          <w:szCs w:val="32"/>
          <w:rtl/>
        </w:rPr>
        <w:t>بالانبعا</w:t>
      </w:r>
      <w:r w:rsidR="005C58F1" w:rsidRPr="002420BA">
        <w:rPr>
          <w:rFonts w:ascii="Traditional Arabic" w:hAnsi="Traditional Arabic" w:cs="Traditional Arabic"/>
          <w:b/>
          <w:bCs/>
          <w:sz w:val="32"/>
          <w:szCs w:val="32"/>
          <w:rtl/>
        </w:rPr>
        <w:t>ثات</w:t>
      </w:r>
      <w:r w:rsidR="00316A9C" w:rsidRPr="002420BA">
        <w:rPr>
          <w:rFonts w:ascii="Traditional Arabic" w:hAnsi="Traditional Arabic" w:cs="Traditional Arabic"/>
          <w:b/>
          <w:bCs/>
          <w:sz w:val="32"/>
          <w:szCs w:val="32"/>
          <w:rtl/>
        </w:rPr>
        <w:t xml:space="preserve">، </w:t>
      </w:r>
      <w:r w:rsidR="00316A9C" w:rsidRPr="002420BA">
        <w:rPr>
          <w:rFonts w:ascii="Traditional Arabic" w:hAnsi="Traditional Arabic" w:cs="Traditional Arabic" w:hint="cs"/>
          <w:b/>
          <w:bCs/>
          <w:sz w:val="32"/>
          <w:szCs w:val="32"/>
          <w:rtl/>
        </w:rPr>
        <w:t>و</w:t>
      </w:r>
      <w:r w:rsidR="005C58F1" w:rsidRPr="002420BA">
        <w:rPr>
          <w:rFonts w:ascii="Traditional Arabic" w:hAnsi="Traditional Arabic" w:cs="Traditional Arabic"/>
          <w:b/>
          <w:bCs/>
          <w:sz w:val="32"/>
          <w:szCs w:val="32"/>
          <w:rtl/>
        </w:rPr>
        <w:t>آلية</w:t>
      </w:r>
      <w:r w:rsidR="00264A56" w:rsidRPr="002420BA">
        <w:rPr>
          <w:rFonts w:ascii="Traditional Arabic" w:hAnsi="Traditional Arabic" w:cs="Traditional Arabic"/>
          <w:b/>
          <w:bCs/>
          <w:sz w:val="32"/>
          <w:szCs w:val="32"/>
          <w:rtl/>
        </w:rPr>
        <w:t xml:space="preserve"> </w:t>
      </w:r>
      <w:r w:rsidR="005C58F1" w:rsidRPr="002420BA">
        <w:rPr>
          <w:rFonts w:ascii="Traditional Arabic" w:hAnsi="Traditional Arabic" w:cs="Traditional Arabic"/>
          <w:b/>
          <w:bCs/>
          <w:sz w:val="32"/>
          <w:szCs w:val="32"/>
          <w:rtl/>
        </w:rPr>
        <w:t>التنمية</w:t>
      </w:r>
      <w:r w:rsidR="00264A56" w:rsidRPr="002420BA">
        <w:rPr>
          <w:rFonts w:ascii="Traditional Arabic" w:hAnsi="Traditional Arabic" w:cs="Traditional Arabic"/>
          <w:b/>
          <w:bCs/>
          <w:sz w:val="32"/>
          <w:szCs w:val="32"/>
          <w:rtl/>
        </w:rPr>
        <w:t xml:space="preserve"> </w:t>
      </w:r>
      <w:r w:rsidR="005C58F1" w:rsidRPr="002420BA">
        <w:rPr>
          <w:rFonts w:ascii="Traditional Arabic" w:hAnsi="Traditional Arabic" w:cs="Traditional Arabic"/>
          <w:b/>
          <w:bCs/>
          <w:sz w:val="32"/>
          <w:szCs w:val="32"/>
          <w:rtl/>
        </w:rPr>
        <w:t>النظيفة</w:t>
      </w:r>
      <w:r w:rsidR="00316A9C" w:rsidRPr="002420BA">
        <w:rPr>
          <w:rFonts w:ascii="Traditional Arabic" w:hAnsi="Traditional Arabic" w:cs="Traditional Arabic" w:hint="cs"/>
          <w:b/>
          <w:bCs/>
          <w:sz w:val="32"/>
          <w:szCs w:val="32"/>
          <w:rtl/>
        </w:rPr>
        <w:t>، و</w:t>
      </w:r>
      <w:r w:rsidR="005C58F1" w:rsidRPr="002420BA">
        <w:rPr>
          <w:rFonts w:ascii="Traditional Arabic" w:hAnsi="Traditional Arabic" w:cs="Traditional Arabic"/>
          <w:b/>
          <w:bCs/>
          <w:sz w:val="32"/>
          <w:szCs w:val="32"/>
          <w:rtl/>
        </w:rPr>
        <w:t>التنفيذ</w:t>
      </w:r>
      <w:r w:rsidR="00264A56" w:rsidRPr="002420BA">
        <w:rPr>
          <w:rFonts w:ascii="Traditional Arabic" w:hAnsi="Traditional Arabic" w:cs="Traditional Arabic"/>
          <w:b/>
          <w:bCs/>
          <w:sz w:val="32"/>
          <w:szCs w:val="32"/>
          <w:rtl/>
        </w:rPr>
        <w:t xml:space="preserve"> </w:t>
      </w:r>
      <w:r w:rsidR="005C58F1" w:rsidRPr="002420BA">
        <w:rPr>
          <w:rFonts w:ascii="Traditional Arabic" w:hAnsi="Traditional Arabic" w:cs="Traditional Arabic"/>
          <w:b/>
          <w:bCs/>
          <w:sz w:val="32"/>
          <w:szCs w:val="32"/>
          <w:rtl/>
        </w:rPr>
        <w:t>المشترك</w:t>
      </w:r>
      <w:r w:rsidR="00316A9C" w:rsidRPr="00886830">
        <w:rPr>
          <w:rFonts w:ascii="Traditional Arabic" w:hAnsi="Traditional Arabic" w:cs="Traditional Arabic" w:hint="cs"/>
          <w:sz w:val="32"/>
          <w:szCs w:val="32"/>
          <w:rtl/>
        </w:rPr>
        <w:t>.</w:t>
      </w:r>
      <w:r w:rsidR="005C58F1" w:rsidRPr="00886830">
        <w:rPr>
          <w:rFonts w:ascii="Traditional Arabic" w:hAnsi="Traditional Arabic" w:cs="Traditional Arabic"/>
          <w:sz w:val="32"/>
          <w:szCs w:val="32"/>
        </w:rPr>
        <w:br/>
      </w:r>
      <w:r w:rsidR="00264A56" w:rsidRPr="00886830">
        <w:rPr>
          <w:rFonts w:ascii="Traditional Arabic" w:hAnsi="Traditional Arabic" w:cs="Traditional Arabic"/>
          <w:sz w:val="32"/>
          <w:szCs w:val="32"/>
          <w:rtl/>
        </w:rPr>
        <w:t xml:space="preserve"> </w:t>
      </w:r>
      <w:r w:rsidR="005C58F1" w:rsidRPr="000A1E79">
        <w:rPr>
          <w:rFonts w:ascii="Traditional Arabic" w:hAnsi="Traditional Arabic" w:cs="Traditional Arabic"/>
          <w:i/>
          <w:iCs/>
          <w:color w:val="365F91" w:themeColor="accent1" w:themeShade="BF"/>
          <w:sz w:val="32"/>
          <w:szCs w:val="32"/>
          <w:rtl/>
        </w:rPr>
        <w:t>تعديل</w:t>
      </w:r>
      <w:r w:rsidR="00264A56" w:rsidRPr="000A1E79">
        <w:rPr>
          <w:rFonts w:ascii="Traditional Arabic" w:hAnsi="Traditional Arabic" w:cs="Traditional Arabic"/>
          <w:i/>
          <w:iCs/>
          <w:color w:val="365F91" w:themeColor="accent1" w:themeShade="BF"/>
          <w:sz w:val="32"/>
          <w:szCs w:val="32"/>
          <w:rtl/>
        </w:rPr>
        <w:t xml:space="preserve"> </w:t>
      </w:r>
      <w:r w:rsidR="005C58F1" w:rsidRPr="000A1E79">
        <w:rPr>
          <w:rFonts w:ascii="Traditional Arabic" w:hAnsi="Traditional Arabic" w:cs="Traditional Arabic"/>
          <w:i/>
          <w:iCs/>
          <w:color w:val="365F91" w:themeColor="accent1" w:themeShade="BF"/>
          <w:sz w:val="32"/>
          <w:szCs w:val="32"/>
          <w:rtl/>
        </w:rPr>
        <w:t>الدوحة</w:t>
      </w:r>
    </w:p>
    <w:p w:rsidR="005C58F1" w:rsidRPr="00886830" w:rsidRDefault="005C58F1" w:rsidP="00BD357D">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t>اعت</w:t>
      </w:r>
      <w:r w:rsidR="00316A9C" w:rsidRPr="00886830">
        <w:rPr>
          <w:rFonts w:ascii="Traditional Arabic" w:hAnsi="Traditional Arabic" w:cs="Traditional Arabic" w:hint="cs"/>
          <w:sz w:val="32"/>
          <w:szCs w:val="32"/>
          <w:rtl/>
        </w:rPr>
        <w:t>ُ</w:t>
      </w:r>
      <w:r w:rsidRPr="00886830">
        <w:rPr>
          <w:rFonts w:ascii="Traditional Arabic" w:hAnsi="Traditional Arabic" w:cs="Traditional Arabic"/>
          <w:sz w:val="32"/>
          <w:szCs w:val="32"/>
          <w:rtl/>
        </w:rPr>
        <w:t>مد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هذا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التعديل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الدوحة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بقطر،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8</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كانون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الأول/ديسمبر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2012،</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وهو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ينص</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Pr="00886830">
        <w:rPr>
          <w:rFonts w:ascii="Traditional Arabic" w:hAnsi="Traditional Arabic" w:cs="Traditional Arabic"/>
          <w:sz w:val="32"/>
          <w:szCs w:val="32"/>
        </w:rPr>
        <w:t>:</w:t>
      </w:r>
      <w:r w:rsidR="00316A9C" w:rsidRPr="00886830">
        <w:rPr>
          <w:rFonts w:ascii="Traditional Arabic" w:hAnsi="Traditional Arabic" w:cs="Traditional Arabic" w:hint="cs"/>
          <w:sz w:val="32"/>
          <w:szCs w:val="32"/>
          <w:rtl/>
        </w:rPr>
        <w:t xml:space="preserve"> </w:t>
      </w:r>
      <w:r w:rsidRPr="00886830">
        <w:rPr>
          <w:rFonts w:ascii="Traditional Arabic" w:hAnsi="Traditional Arabic" w:cs="Traditional Arabic"/>
          <w:sz w:val="32"/>
          <w:szCs w:val="32"/>
          <w:rtl/>
        </w:rPr>
        <w:t>التزامات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جديدة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المرفق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الذين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وافقوا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الوفاء</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بالتزاماتهم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فترة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التزام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ثانية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1</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كانون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الثاني/يناير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2013</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31</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كانون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الأول/ديسمبر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2020؛</w:t>
      </w:r>
      <w:r w:rsidR="00316A9C" w:rsidRPr="00886830">
        <w:rPr>
          <w:rFonts w:ascii="Traditional Arabic" w:hAnsi="Traditional Arabic" w:cs="Traditional Arabic" w:hint="cs"/>
          <w:sz w:val="32"/>
          <w:szCs w:val="32"/>
          <w:rtl/>
        </w:rPr>
        <w:t xml:space="preserve"> و</w:t>
      </w:r>
      <w:r w:rsidRPr="00886830">
        <w:rPr>
          <w:rFonts w:ascii="Traditional Arabic" w:hAnsi="Traditional Arabic" w:cs="Traditional Arabic"/>
          <w:sz w:val="32"/>
          <w:szCs w:val="32"/>
          <w:rtl/>
        </w:rPr>
        <w:t>قائمة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منقحة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لغازات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الدفيئة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يتعين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الإبلاغ</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عنها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فترة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الالتزام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الثانية؛</w:t>
      </w:r>
      <w:r w:rsidR="00264A56" w:rsidRPr="00886830">
        <w:rPr>
          <w:rFonts w:ascii="Traditional Arabic" w:hAnsi="Traditional Arabic" w:cs="Traditional Arabic"/>
          <w:sz w:val="32"/>
          <w:szCs w:val="32"/>
          <w:rtl/>
        </w:rPr>
        <w:t xml:space="preserve"> </w:t>
      </w:r>
      <w:r w:rsidR="00316A9C" w:rsidRPr="00886830">
        <w:rPr>
          <w:rFonts w:ascii="Traditional Arabic" w:hAnsi="Traditional Arabic" w:cs="Traditional Arabic" w:hint="cs"/>
          <w:sz w:val="32"/>
          <w:szCs w:val="32"/>
          <w:rtl/>
        </w:rPr>
        <w:t>و</w:t>
      </w:r>
      <w:r w:rsidRPr="00886830">
        <w:rPr>
          <w:rFonts w:ascii="Traditional Arabic" w:hAnsi="Traditional Arabic" w:cs="Traditional Arabic"/>
          <w:sz w:val="32"/>
          <w:szCs w:val="32"/>
          <w:rtl/>
        </w:rPr>
        <w:t>تعديلات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للعديد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مواد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بروتوكول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كانت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تشير</w:t>
      </w:r>
      <w:r w:rsidR="00264A56" w:rsidRPr="00886830">
        <w:rPr>
          <w:rFonts w:ascii="Traditional Arabic" w:hAnsi="Traditional Arabic" w:cs="Traditional Arabic"/>
          <w:sz w:val="32"/>
          <w:szCs w:val="32"/>
          <w:rtl/>
        </w:rPr>
        <w:t xml:space="preserve"> </w:t>
      </w:r>
      <w:r w:rsidR="002420BA">
        <w:rPr>
          <w:rFonts w:ascii="Traditional Arabic" w:hAnsi="Traditional Arabic" w:cs="Traditional Arabic" w:hint="cs"/>
          <w:sz w:val="32"/>
          <w:szCs w:val="32"/>
          <w:rtl/>
        </w:rPr>
        <w:t>بصورة محددة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قضايا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متعلقة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بفترة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الالتزام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الأولى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وتطلب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الأمر</w:t>
      </w:r>
      <w:r w:rsidR="00BD357D">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تحديثها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w:t>
      </w:r>
      <w:r w:rsidR="002420BA">
        <w:rPr>
          <w:rFonts w:ascii="Traditional Arabic" w:hAnsi="Traditional Arabic" w:cs="Traditional Arabic" w:hint="cs"/>
          <w:sz w:val="32"/>
          <w:szCs w:val="32"/>
          <w:rtl/>
        </w:rPr>
        <w:t xml:space="preserve">أغراض </w:t>
      </w:r>
      <w:r w:rsidRPr="00886830">
        <w:rPr>
          <w:rFonts w:ascii="Traditional Arabic" w:hAnsi="Traditional Arabic" w:cs="Traditional Arabic"/>
          <w:sz w:val="32"/>
          <w:szCs w:val="32"/>
          <w:rtl/>
        </w:rPr>
        <w:t>فترة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الالتزام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الثانية</w:t>
      </w:r>
      <w:r w:rsidRPr="00886830">
        <w:rPr>
          <w:rFonts w:ascii="Traditional Arabic" w:hAnsi="Traditional Arabic" w:cs="Traditional Arabic"/>
          <w:sz w:val="32"/>
          <w:szCs w:val="32"/>
        </w:rPr>
        <w:t>.</w:t>
      </w:r>
    </w:p>
    <w:p w:rsidR="005C58F1" w:rsidRPr="00886830" w:rsidRDefault="005C58F1" w:rsidP="00316A9C">
      <w:pPr>
        <w:bidi/>
        <w:spacing w:before="100" w:after="100"/>
        <w:rPr>
          <w:rFonts w:ascii="Traditional Arabic" w:hAnsi="Traditional Arabic" w:cs="Traditional Arabic"/>
          <w:b/>
          <w:bCs/>
          <w:sz w:val="32"/>
          <w:szCs w:val="32"/>
        </w:rPr>
      </w:pPr>
      <w:r w:rsidRPr="00886830">
        <w:rPr>
          <w:rFonts w:ascii="Traditional Arabic" w:hAnsi="Traditional Arabic" w:cs="Traditional Arabic"/>
          <w:b/>
          <w:bCs/>
          <w:sz w:val="32"/>
          <w:szCs w:val="32"/>
          <w:rtl/>
        </w:rPr>
        <w:t>اتفاق</w:t>
      </w:r>
      <w:r w:rsidR="00264A56" w:rsidRPr="00886830">
        <w:rPr>
          <w:rFonts w:ascii="Traditional Arabic" w:hAnsi="Traditional Arabic" w:cs="Traditional Arabic"/>
          <w:b/>
          <w:bCs/>
          <w:sz w:val="32"/>
          <w:szCs w:val="32"/>
          <w:rtl/>
        </w:rPr>
        <w:t xml:space="preserve"> </w:t>
      </w:r>
      <w:r w:rsidRPr="00886830">
        <w:rPr>
          <w:rFonts w:ascii="Traditional Arabic" w:hAnsi="Traditional Arabic" w:cs="Traditional Arabic"/>
          <w:b/>
          <w:bCs/>
          <w:sz w:val="32"/>
          <w:szCs w:val="32"/>
          <w:rtl/>
        </w:rPr>
        <w:t>باريس</w:t>
      </w:r>
    </w:p>
    <w:p w:rsidR="005C58F1" w:rsidRPr="00886830" w:rsidRDefault="005C58F1" w:rsidP="00BD357D">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t>يكرس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مكتسبات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وينبني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عليها.</w:t>
      </w:r>
      <w:r w:rsidR="00264A56" w:rsidRPr="00886830">
        <w:rPr>
          <w:rFonts w:ascii="Traditional Arabic" w:hAnsi="Traditional Arabic" w:cs="Traditional Arabic"/>
          <w:sz w:val="32"/>
          <w:szCs w:val="32"/>
          <w:rtl/>
        </w:rPr>
        <w:t xml:space="preserve"> </w:t>
      </w:r>
      <w:r w:rsidR="00316A9C" w:rsidRPr="00886830">
        <w:rPr>
          <w:rFonts w:ascii="Traditional Arabic" w:hAnsi="Traditional Arabic" w:cs="Traditional Arabic" w:hint="cs"/>
          <w:sz w:val="32"/>
          <w:szCs w:val="32"/>
          <w:rtl/>
        </w:rPr>
        <w:t>وهو ينطوي 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جهود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طموحة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لمكافحة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والتكيف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آثاره،</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إيلاء</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أهمية</w:t>
      </w:r>
      <w:r w:rsidR="00264A56" w:rsidRPr="00886830">
        <w:rPr>
          <w:rFonts w:ascii="Traditional Arabic" w:hAnsi="Traditional Arabic" w:cs="Traditional Arabic"/>
          <w:sz w:val="32"/>
          <w:szCs w:val="32"/>
          <w:rtl/>
        </w:rPr>
        <w:t xml:space="preserve"> </w:t>
      </w:r>
      <w:r w:rsidR="00A16B49" w:rsidRPr="00886830">
        <w:rPr>
          <w:rFonts w:ascii="Traditional Arabic" w:hAnsi="Traditional Arabic" w:cs="Traditional Arabic" w:hint="cs"/>
          <w:sz w:val="32"/>
          <w:szCs w:val="32"/>
          <w:rtl/>
        </w:rPr>
        <w:t>ل</w:t>
      </w:r>
      <w:r w:rsidRPr="00886830">
        <w:rPr>
          <w:rFonts w:ascii="Traditional Arabic" w:hAnsi="Traditional Arabic" w:cs="Traditional Arabic"/>
          <w:sz w:val="32"/>
          <w:szCs w:val="32"/>
          <w:rtl/>
        </w:rPr>
        <w:t>دعم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النامية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هذا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الصدد</w:t>
      </w:r>
      <w:r w:rsidR="00264A56" w:rsidRPr="00886830">
        <w:rPr>
          <w:rFonts w:ascii="Traditional Arabic" w:hAnsi="Traditional Arabic" w:cs="Traditional Arabic"/>
          <w:sz w:val="32"/>
          <w:szCs w:val="32"/>
          <w:rtl/>
        </w:rPr>
        <w:t xml:space="preserve"> </w:t>
      </w:r>
      <w:r w:rsidR="00316A9C" w:rsidRPr="00886830">
        <w:rPr>
          <w:rFonts w:ascii="Traditional Arabic" w:hAnsi="Traditional Arabic" w:cs="Traditional Arabic" w:hint="cs"/>
          <w:sz w:val="32"/>
          <w:szCs w:val="32"/>
          <w:rtl/>
        </w:rPr>
        <w:t>و</w:t>
      </w:r>
      <w:r w:rsidRPr="00886830">
        <w:rPr>
          <w:rFonts w:ascii="Traditional Arabic" w:hAnsi="Traditional Arabic" w:cs="Traditional Arabic"/>
          <w:sz w:val="32"/>
          <w:szCs w:val="32"/>
          <w:rtl/>
        </w:rPr>
        <w:t>رسم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مسار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جديد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316A9C" w:rsidRPr="00886830">
        <w:rPr>
          <w:rFonts w:ascii="Traditional Arabic" w:hAnsi="Traditional Arabic" w:cs="Traditional Arabic" w:hint="cs"/>
          <w:sz w:val="32"/>
          <w:szCs w:val="32"/>
          <w:rtl/>
        </w:rPr>
        <w:t>العمل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ويتناول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الذي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تضمنه</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المقرر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1/م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أ-21،</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مجالات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حاسمة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لمكافحة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منها</w:t>
      </w:r>
      <w:r w:rsidRPr="00886830">
        <w:rPr>
          <w:rFonts w:ascii="Traditional Arabic" w:hAnsi="Traditional Arabic" w:cs="Traditional Arabic"/>
          <w:sz w:val="32"/>
          <w:szCs w:val="32"/>
        </w:rPr>
        <w:t>:</w:t>
      </w:r>
      <w:r w:rsidR="00A16B49" w:rsidRPr="00886830">
        <w:rPr>
          <w:rFonts w:ascii="Traditional Arabic" w:hAnsi="Traditional Arabic" w:cs="Traditional Arabic" w:hint="cs"/>
          <w:sz w:val="32"/>
          <w:szCs w:val="32"/>
          <w:rtl/>
        </w:rPr>
        <w:t xml:space="preserve"> </w:t>
      </w:r>
      <w:r w:rsidRPr="00886830">
        <w:rPr>
          <w:rFonts w:ascii="Traditional Arabic" w:hAnsi="Traditional Arabic" w:cs="Traditional Arabic"/>
          <w:sz w:val="32"/>
          <w:szCs w:val="32"/>
          <w:rtl/>
        </w:rPr>
        <w:t>هدف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درجة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الحرارة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المدى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الطويل</w:t>
      </w:r>
      <w:r w:rsidR="00A16B49" w:rsidRPr="00886830">
        <w:rPr>
          <w:rFonts w:ascii="Traditional Arabic" w:hAnsi="Traditional Arabic" w:cs="Traditional Arabic" w:hint="cs"/>
          <w:sz w:val="32"/>
          <w:szCs w:val="32"/>
          <w:rtl/>
        </w:rPr>
        <w:t>، و</w:t>
      </w:r>
      <w:r w:rsidRPr="00886830">
        <w:rPr>
          <w:rFonts w:ascii="Traditional Arabic" w:hAnsi="Traditional Arabic" w:cs="Traditional Arabic"/>
          <w:sz w:val="32"/>
          <w:szCs w:val="32"/>
          <w:rtl/>
        </w:rPr>
        <w:t>وقف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ارتفاع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الحرارة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الصعيد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العالمي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و"تحييد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أثر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Pr>
        <w:t>"</w:t>
      </w:r>
      <w:r w:rsidR="00A16B49" w:rsidRPr="00886830">
        <w:rPr>
          <w:rFonts w:ascii="Traditional Arabic" w:hAnsi="Traditional Arabic" w:cs="Traditional Arabic" w:hint="cs"/>
          <w:sz w:val="32"/>
          <w:szCs w:val="32"/>
          <w:rtl/>
        </w:rPr>
        <w:t xml:space="preserve">، وجهود </w:t>
      </w:r>
      <w:r w:rsidRPr="00886830">
        <w:rPr>
          <w:rFonts w:ascii="Traditional Arabic" w:hAnsi="Traditional Arabic" w:cs="Traditional Arabic"/>
          <w:b/>
          <w:bCs/>
          <w:sz w:val="32"/>
          <w:szCs w:val="32"/>
          <w:rtl/>
        </w:rPr>
        <w:t>التخفيف</w:t>
      </w:r>
      <w:r w:rsidR="00A16B49" w:rsidRPr="00886830">
        <w:rPr>
          <w:rFonts w:ascii="Traditional Arabic" w:hAnsi="Traditional Arabic" w:cs="Traditional Arabic" w:hint="cs"/>
          <w:sz w:val="32"/>
          <w:szCs w:val="32"/>
          <w:rtl/>
        </w:rPr>
        <w:t xml:space="preserve">، </w:t>
      </w:r>
      <w:r w:rsidR="00A16B49" w:rsidRPr="00886830">
        <w:rPr>
          <w:rFonts w:ascii="Traditional Arabic" w:hAnsi="Traditional Arabic" w:cs="Traditional Arabic" w:hint="cs"/>
          <w:b/>
          <w:bCs/>
          <w:sz w:val="32"/>
          <w:szCs w:val="32"/>
          <w:rtl/>
        </w:rPr>
        <w:t>و</w:t>
      </w:r>
      <w:r w:rsidRPr="00886830">
        <w:rPr>
          <w:rFonts w:ascii="Traditional Arabic" w:hAnsi="Traditional Arabic" w:cs="Traditional Arabic"/>
          <w:b/>
          <w:bCs/>
          <w:sz w:val="32"/>
          <w:szCs w:val="32"/>
          <w:rtl/>
        </w:rPr>
        <w:t>البواليع</w:t>
      </w:r>
      <w:r w:rsidR="00264A56" w:rsidRPr="00886830">
        <w:rPr>
          <w:rFonts w:ascii="Traditional Arabic" w:hAnsi="Traditional Arabic" w:cs="Traditional Arabic"/>
          <w:b/>
          <w:bCs/>
          <w:sz w:val="32"/>
          <w:szCs w:val="32"/>
          <w:rtl/>
        </w:rPr>
        <w:t xml:space="preserve"> </w:t>
      </w:r>
      <w:r w:rsidRPr="00886830">
        <w:rPr>
          <w:rFonts w:ascii="Traditional Arabic" w:hAnsi="Traditional Arabic" w:cs="Traditional Arabic"/>
          <w:b/>
          <w:bCs/>
          <w:sz w:val="32"/>
          <w:szCs w:val="32"/>
          <w:rtl/>
        </w:rPr>
        <w:t>والخزانات</w:t>
      </w:r>
      <w:r w:rsidR="00A16B49" w:rsidRPr="00886830">
        <w:rPr>
          <w:rFonts w:ascii="Traditional Arabic" w:hAnsi="Traditional Arabic" w:cs="Traditional Arabic" w:hint="cs"/>
          <w:sz w:val="32"/>
          <w:szCs w:val="32"/>
          <w:rtl/>
        </w:rPr>
        <w:t>، و</w:t>
      </w:r>
      <w:r w:rsidRPr="00886830">
        <w:rPr>
          <w:rFonts w:ascii="Traditional Arabic" w:hAnsi="Traditional Arabic" w:cs="Traditional Arabic"/>
          <w:sz w:val="32"/>
          <w:szCs w:val="32"/>
          <w:rtl/>
        </w:rPr>
        <w:t>التعاون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الطوعي/النهج</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السوقي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السوقي</w:t>
      </w:r>
      <w:r w:rsidR="00A16B49" w:rsidRPr="00886830">
        <w:rPr>
          <w:rFonts w:ascii="Traditional Arabic" w:hAnsi="Traditional Arabic" w:cs="Traditional Arabic" w:hint="cs"/>
          <w:sz w:val="32"/>
          <w:szCs w:val="32"/>
          <w:rtl/>
        </w:rPr>
        <w:t xml:space="preserve">، </w:t>
      </w:r>
      <w:r w:rsidR="00E54C0E">
        <w:rPr>
          <w:rFonts w:ascii="Traditional Arabic" w:hAnsi="Traditional Arabic" w:cs="Traditional Arabic" w:hint="cs"/>
          <w:sz w:val="32"/>
          <w:szCs w:val="32"/>
          <w:rtl/>
        </w:rPr>
        <w:t>و</w:t>
      </w:r>
      <w:r w:rsidRPr="00886830">
        <w:rPr>
          <w:rFonts w:ascii="Traditional Arabic" w:hAnsi="Traditional Arabic" w:cs="Traditional Arabic"/>
          <w:b/>
          <w:bCs/>
          <w:sz w:val="32"/>
          <w:szCs w:val="32"/>
          <w:rtl/>
        </w:rPr>
        <w:t>التكيف</w:t>
      </w:r>
      <w:r w:rsidR="00A16B49" w:rsidRPr="00886830">
        <w:rPr>
          <w:rFonts w:ascii="Traditional Arabic" w:hAnsi="Traditional Arabic" w:cs="Traditional Arabic" w:hint="cs"/>
          <w:b/>
          <w:bCs/>
          <w:sz w:val="32"/>
          <w:szCs w:val="32"/>
          <w:rtl/>
        </w:rPr>
        <w:t>، و</w:t>
      </w:r>
      <w:r w:rsidRPr="00886830">
        <w:rPr>
          <w:rFonts w:ascii="Traditional Arabic" w:hAnsi="Traditional Arabic" w:cs="Traditional Arabic"/>
          <w:b/>
          <w:bCs/>
          <w:sz w:val="32"/>
          <w:szCs w:val="32"/>
          <w:rtl/>
        </w:rPr>
        <w:t>الخسائر</w:t>
      </w:r>
      <w:r w:rsidR="00264A56" w:rsidRPr="00886830">
        <w:rPr>
          <w:rFonts w:ascii="Traditional Arabic" w:hAnsi="Traditional Arabic" w:cs="Traditional Arabic"/>
          <w:b/>
          <w:bCs/>
          <w:sz w:val="32"/>
          <w:szCs w:val="32"/>
          <w:rtl/>
        </w:rPr>
        <w:t xml:space="preserve"> </w:t>
      </w:r>
      <w:r w:rsidRPr="00886830">
        <w:rPr>
          <w:rFonts w:ascii="Traditional Arabic" w:hAnsi="Traditional Arabic" w:cs="Traditional Arabic"/>
          <w:b/>
          <w:bCs/>
          <w:sz w:val="32"/>
          <w:szCs w:val="32"/>
          <w:rtl/>
        </w:rPr>
        <w:t>والأضرار</w:t>
      </w:r>
      <w:r w:rsidR="00A16B49" w:rsidRPr="00886830">
        <w:rPr>
          <w:rFonts w:ascii="Traditional Arabic" w:hAnsi="Traditional Arabic" w:cs="Traditional Arabic" w:hint="cs"/>
          <w:b/>
          <w:bCs/>
          <w:sz w:val="32"/>
          <w:szCs w:val="32"/>
          <w:rtl/>
        </w:rPr>
        <w:t>، و</w:t>
      </w:r>
      <w:r w:rsidRPr="00886830">
        <w:rPr>
          <w:rFonts w:ascii="Traditional Arabic" w:hAnsi="Traditional Arabic" w:cs="Traditional Arabic"/>
          <w:sz w:val="32"/>
          <w:szCs w:val="32"/>
          <w:rtl/>
        </w:rPr>
        <w:t>الدعم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بالتمويل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والتكنولوجيا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وبناء</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القدرات</w:t>
      </w:r>
      <w:r w:rsidR="00A16B49" w:rsidRPr="00886830">
        <w:rPr>
          <w:rFonts w:ascii="Traditional Arabic" w:hAnsi="Traditional Arabic" w:cs="Traditional Arabic" w:hint="cs"/>
          <w:sz w:val="32"/>
          <w:szCs w:val="32"/>
          <w:rtl/>
        </w:rPr>
        <w:t>، و</w:t>
      </w:r>
      <w:r w:rsidRPr="00886830">
        <w:rPr>
          <w:rFonts w:ascii="Traditional Arabic" w:hAnsi="Traditional Arabic" w:cs="Traditional Arabic"/>
          <w:sz w:val="32"/>
          <w:szCs w:val="32"/>
          <w:rtl/>
        </w:rPr>
        <w:t>التثقيف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مجال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والتدريب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والتوعية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العامة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والوصول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المعلومات</w:t>
      </w:r>
      <w:r w:rsidR="00A16B49" w:rsidRPr="00886830">
        <w:rPr>
          <w:rFonts w:ascii="Traditional Arabic" w:hAnsi="Traditional Arabic" w:cs="Traditional Arabic" w:hint="cs"/>
          <w:sz w:val="32"/>
          <w:szCs w:val="32"/>
          <w:rtl/>
        </w:rPr>
        <w:t>، و</w:t>
      </w:r>
      <w:r w:rsidRPr="00886830">
        <w:rPr>
          <w:rFonts w:ascii="Traditional Arabic" w:hAnsi="Traditional Arabic" w:cs="Traditional Arabic"/>
          <w:sz w:val="32"/>
          <w:szCs w:val="32"/>
          <w:rtl/>
        </w:rPr>
        <w:t>الشفافية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والتنفيذ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والامتثال</w:t>
      </w:r>
      <w:r w:rsidR="00A16B49" w:rsidRPr="00886830">
        <w:rPr>
          <w:rFonts w:ascii="Traditional Arabic" w:hAnsi="Traditional Arabic" w:cs="Traditional Arabic" w:hint="cs"/>
          <w:sz w:val="32"/>
          <w:szCs w:val="32"/>
          <w:rtl/>
        </w:rPr>
        <w:t xml:space="preserve">، </w:t>
      </w:r>
      <w:r w:rsidR="00A16B49" w:rsidRPr="00E54C0E">
        <w:rPr>
          <w:rFonts w:ascii="Traditional Arabic" w:hAnsi="Traditional Arabic" w:cs="Traditional Arabic" w:hint="cs"/>
          <w:b/>
          <w:bCs/>
          <w:sz w:val="32"/>
          <w:szCs w:val="32"/>
          <w:rtl/>
        </w:rPr>
        <w:t>و</w:t>
      </w:r>
      <w:r w:rsidRPr="00E54C0E">
        <w:rPr>
          <w:rFonts w:ascii="Traditional Arabic" w:hAnsi="Traditional Arabic" w:cs="Traditional Arabic"/>
          <w:b/>
          <w:bCs/>
          <w:sz w:val="32"/>
          <w:szCs w:val="32"/>
          <w:rtl/>
        </w:rPr>
        <w:t>استخلاص</w:t>
      </w:r>
      <w:r w:rsidR="00264A56" w:rsidRPr="00E54C0E">
        <w:rPr>
          <w:rFonts w:ascii="Traditional Arabic" w:hAnsi="Traditional Arabic" w:cs="Traditional Arabic"/>
          <w:b/>
          <w:bCs/>
          <w:sz w:val="32"/>
          <w:szCs w:val="32"/>
          <w:rtl/>
        </w:rPr>
        <w:t xml:space="preserve"> </w:t>
      </w:r>
      <w:r w:rsidRPr="00E54C0E">
        <w:rPr>
          <w:rFonts w:ascii="Traditional Arabic" w:hAnsi="Traditional Arabic" w:cs="Traditional Arabic"/>
          <w:b/>
          <w:bCs/>
          <w:sz w:val="32"/>
          <w:szCs w:val="32"/>
          <w:rtl/>
        </w:rPr>
        <w:t>الحصيلة</w:t>
      </w:r>
      <w:r w:rsidR="00264A56" w:rsidRPr="00E54C0E">
        <w:rPr>
          <w:rFonts w:ascii="Traditional Arabic" w:hAnsi="Traditional Arabic" w:cs="Traditional Arabic"/>
          <w:b/>
          <w:bCs/>
          <w:sz w:val="32"/>
          <w:szCs w:val="32"/>
          <w:rtl/>
        </w:rPr>
        <w:t xml:space="preserve"> </w:t>
      </w:r>
      <w:r w:rsidRPr="00E54C0E">
        <w:rPr>
          <w:rFonts w:ascii="Traditional Arabic" w:hAnsi="Traditional Arabic" w:cs="Traditional Arabic"/>
          <w:b/>
          <w:bCs/>
          <w:sz w:val="32"/>
          <w:szCs w:val="32"/>
          <w:rtl/>
        </w:rPr>
        <w:t>العالمية</w:t>
      </w:r>
      <w:r w:rsidR="00A16B49" w:rsidRPr="00886830">
        <w:rPr>
          <w:rFonts w:ascii="Traditional Arabic" w:hAnsi="Traditional Arabic" w:cs="Traditional Arabic" w:hint="cs"/>
          <w:sz w:val="32"/>
          <w:szCs w:val="32"/>
          <w:rtl/>
        </w:rPr>
        <w:t>.</w:t>
      </w:r>
    </w:p>
    <w:p w:rsidR="00694A05" w:rsidRPr="00886830" w:rsidRDefault="00694A05" w:rsidP="00694A05">
      <w:pPr>
        <w:bidi/>
        <w:spacing w:before="200"/>
        <w:outlineLvl w:val="1"/>
        <w:rPr>
          <w:rFonts w:ascii="Traditional Arabic" w:hAnsi="Traditional Arabic" w:cs="Traditional Arabic"/>
          <w:b/>
          <w:bCs/>
          <w:sz w:val="32"/>
          <w:szCs w:val="32"/>
        </w:rPr>
      </w:pPr>
      <w:r w:rsidRPr="00886830">
        <w:rPr>
          <w:rFonts w:ascii="Traditional Arabic" w:hAnsi="Traditional Arabic" w:cs="Traditional Arabic" w:hint="cs"/>
          <w:b/>
          <w:bCs/>
          <w:sz w:val="32"/>
          <w:szCs w:val="32"/>
          <w:rtl/>
        </w:rPr>
        <w:lastRenderedPageBreak/>
        <w:t>الهيئات العليا</w:t>
      </w:r>
    </w:p>
    <w:p w:rsidR="005C58F1" w:rsidRPr="00886830" w:rsidRDefault="00264A56" w:rsidP="00790367">
      <w:pPr>
        <w:bidi/>
        <w:rPr>
          <w:rFonts w:ascii="Traditional Arabic" w:hAnsi="Traditional Arabic" w:cs="Traditional Arabic"/>
          <w:i/>
          <w:iCs/>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مؤتمر</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الأطراف</w:t>
      </w:r>
    </w:p>
    <w:p w:rsidR="005C58F1" w:rsidRPr="00886830" w:rsidRDefault="005C58F1" w:rsidP="00E54C0E">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الهيئة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العليا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لصنع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القرار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وجميع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ممثلة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790367" w:rsidRPr="00886830">
        <w:rPr>
          <w:rFonts w:ascii="Traditional Arabic" w:hAnsi="Traditional Arabic" w:cs="Traditional Arabic" w:hint="cs"/>
          <w:sz w:val="32"/>
          <w:szCs w:val="32"/>
          <w:rtl/>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الذي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يتولى</w:t>
      </w:r>
      <w:r w:rsidR="00264A56" w:rsidRPr="00886830">
        <w:rPr>
          <w:rFonts w:ascii="Traditional Arabic" w:hAnsi="Traditional Arabic" w:cs="Traditional Arabic"/>
          <w:sz w:val="32"/>
          <w:szCs w:val="32"/>
          <w:rtl/>
        </w:rPr>
        <w:t xml:space="preserve"> </w:t>
      </w:r>
      <w:r w:rsidR="00E54C0E">
        <w:rPr>
          <w:rFonts w:ascii="Traditional Arabic" w:hAnsi="Traditional Arabic" w:cs="Traditional Arabic" w:hint="cs"/>
          <w:sz w:val="32"/>
          <w:szCs w:val="32"/>
          <w:rtl/>
        </w:rPr>
        <w:t>السهر 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تنفيذ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وأي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صكوك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قانونية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أخرى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يعتمدها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ويتخذ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القرارات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اللازمة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لتعزيز</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التنفيذ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الفعال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ذلك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الترتيبات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المؤسسية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والإدارية</w:t>
      </w:r>
      <w:r w:rsidRPr="00886830">
        <w:rPr>
          <w:rFonts w:ascii="Traditional Arabic" w:hAnsi="Traditional Arabic" w:cs="Traditional Arabic"/>
          <w:sz w:val="32"/>
          <w:szCs w:val="32"/>
        </w:rPr>
        <w:t>.</w:t>
      </w:r>
    </w:p>
    <w:p w:rsidR="005C58F1" w:rsidRPr="00886830" w:rsidRDefault="005C58F1" w:rsidP="00203A7D">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مؤتمر</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العامل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بوصفه</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اجتماع</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في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بروتوكول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كيوتو</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790367" w:rsidP="00790367">
      <w:pPr>
        <w:bidi/>
        <w:spacing w:before="100" w:after="100"/>
        <w:rPr>
          <w:rFonts w:ascii="Traditional Arabic" w:hAnsi="Traditional Arabic" w:cs="Traditional Arabic"/>
          <w:sz w:val="32"/>
          <w:szCs w:val="32"/>
        </w:rPr>
      </w:pPr>
      <w:r w:rsidRPr="00886830">
        <w:rPr>
          <w:rFonts w:ascii="Traditional Arabic" w:hAnsi="Traditional Arabic" w:cs="Traditional Arabic" w:hint="cs"/>
          <w:sz w:val="32"/>
          <w:szCs w:val="32"/>
          <w:rtl/>
        </w:rPr>
        <w:t>فيما يتصل ب</w:t>
      </w:r>
      <w:r w:rsidR="00E54C0E">
        <w:rPr>
          <w:rFonts w:ascii="Traditional Arabic" w:hAnsi="Traditional Arabic" w:cs="Traditional Arabic" w:hint="cs"/>
          <w:sz w:val="32"/>
          <w:szCs w:val="32"/>
          <w:rtl/>
        </w:rPr>
        <w:t xml:space="preserve">أغراض </w:t>
      </w:r>
      <w:r w:rsidRPr="00886830">
        <w:rPr>
          <w:rFonts w:ascii="Traditional Arabic" w:hAnsi="Traditional Arabic" w:cs="Traditional Arabic" w:hint="cs"/>
          <w:sz w:val="32"/>
          <w:szCs w:val="32"/>
          <w:rtl/>
        </w:rPr>
        <w:t>بروتوكول كيوتو، يعمل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Pr="00886830">
        <w:rPr>
          <w:rFonts w:ascii="Traditional Arabic" w:hAnsi="Traditional Arabic" w:cs="Traditional Arabic" w:hint="cs"/>
          <w:sz w:val="32"/>
          <w:szCs w:val="32"/>
          <w:rtl/>
        </w:rPr>
        <w:t xml:space="preserve"> </w:t>
      </w:r>
      <w:r w:rsidR="005C58F1" w:rsidRPr="00886830">
        <w:rPr>
          <w:rFonts w:ascii="Traditional Arabic" w:hAnsi="Traditional Arabic" w:cs="Traditional Arabic"/>
          <w:sz w:val="32"/>
          <w:szCs w:val="32"/>
          <w:rtl/>
        </w:rPr>
        <w:t>كاجتماع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hint="cs"/>
          <w:sz w:val="32"/>
          <w:szCs w:val="32"/>
          <w:rtl/>
        </w:rPr>
        <w:t>ال</w:t>
      </w:r>
      <w:r w:rsidR="005C58F1" w:rsidRPr="00886830">
        <w:rPr>
          <w:rFonts w:ascii="Traditional Arabic" w:hAnsi="Traditional Arabic" w:cs="Traditional Arabic"/>
          <w:sz w:val="32"/>
          <w:szCs w:val="32"/>
          <w:rtl/>
        </w:rPr>
        <w:t>بروتوكول</w:t>
      </w:r>
      <w:r w:rsidR="005C58F1" w:rsidRPr="00886830">
        <w:rPr>
          <w:rFonts w:ascii="Traditional Arabic" w:hAnsi="Traditional Arabic" w:cs="Traditional Arabic"/>
          <w:sz w:val="32"/>
          <w:szCs w:val="32"/>
        </w:rPr>
        <w:t>.</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وجميع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بروتوكول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ممثلة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العامل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بوصفه</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اجتماع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بروتوكول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حين</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تشارك</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ليست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أطرافًا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بصفة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مراقب.</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ويشرف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العامل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بوصفه</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اجتماع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بروتوكول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تنفيذ</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بروتوكول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ويتخذ</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قرارات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لتعزيز</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تنفيذه</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الفعال</w:t>
      </w:r>
      <w:r w:rsidR="005C58F1" w:rsidRPr="00886830">
        <w:rPr>
          <w:rFonts w:ascii="Traditional Arabic" w:hAnsi="Traditional Arabic" w:cs="Traditional Arabic"/>
          <w:sz w:val="32"/>
          <w:szCs w:val="32"/>
        </w:rPr>
        <w:t>.</w:t>
      </w:r>
    </w:p>
    <w:p w:rsidR="005C58F1" w:rsidRPr="00886830" w:rsidRDefault="005C58F1" w:rsidP="00203A7D">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مؤتمر</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العامل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بوصفه</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اجتماع</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في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اتفا</w:t>
      </w:r>
      <w:r w:rsidR="00790367" w:rsidRPr="00886830">
        <w:rPr>
          <w:rFonts w:ascii="Traditional Arabic" w:hAnsi="Traditional Arabic" w:cs="Traditional Arabic" w:hint="cs"/>
          <w:i/>
          <w:iCs/>
          <w:color w:val="365F91" w:themeColor="accent1" w:themeShade="BF"/>
          <w:sz w:val="32"/>
          <w:szCs w:val="32"/>
          <w:rtl/>
        </w:rPr>
        <w:t>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باريس</w:t>
      </w:r>
    </w:p>
    <w:p w:rsidR="005C58F1" w:rsidRPr="00886830" w:rsidRDefault="00790367" w:rsidP="00790367">
      <w:pPr>
        <w:bidi/>
        <w:spacing w:before="100" w:after="100"/>
        <w:rPr>
          <w:rFonts w:ascii="Traditional Arabic" w:hAnsi="Traditional Arabic" w:cs="Traditional Arabic"/>
          <w:sz w:val="32"/>
          <w:szCs w:val="32"/>
        </w:rPr>
      </w:pPr>
      <w:r w:rsidRPr="00886830">
        <w:rPr>
          <w:rFonts w:ascii="Traditional Arabic" w:hAnsi="Traditional Arabic" w:cs="Traditional Arabic" w:hint="cs"/>
          <w:sz w:val="32"/>
          <w:szCs w:val="32"/>
          <w:rtl/>
        </w:rPr>
        <w:t>فيما يتصل ب</w:t>
      </w:r>
      <w:r w:rsidR="00E54C0E">
        <w:rPr>
          <w:rFonts w:ascii="Traditional Arabic" w:hAnsi="Traditional Arabic" w:cs="Traditional Arabic" w:hint="cs"/>
          <w:sz w:val="32"/>
          <w:szCs w:val="32"/>
          <w:rtl/>
        </w:rPr>
        <w:t xml:space="preserve">أغراض </w:t>
      </w:r>
      <w:r w:rsidRPr="00886830">
        <w:rPr>
          <w:rFonts w:ascii="Traditional Arabic" w:hAnsi="Traditional Arabic" w:cs="Traditional Arabic" w:hint="cs"/>
          <w:sz w:val="32"/>
          <w:szCs w:val="32"/>
          <w:rtl/>
        </w:rPr>
        <w:t xml:space="preserve">اتفاق باريس، </w:t>
      </w:r>
      <w:r w:rsidR="005C58F1" w:rsidRPr="00886830">
        <w:rPr>
          <w:rFonts w:ascii="Traditional Arabic" w:hAnsi="Traditional Arabic" w:cs="Traditional Arabic"/>
          <w:sz w:val="32"/>
          <w:szCs w:val="32"/>
          <w:rtl/>
        </w:rPr>
        <w:t>يعمل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Pr="00886830">
        <w:rPr>
          <w:rFonts w:ascii="Traditional Arabic" w:hAnsi="Traditional Arabic" w:cs="Traditional Arabic" w:hint="cs"/>
          <w:sz w:val="32"/>
          <w:szCs w:val="32"/>
          <w:rtl/>
        </w:rPr>
        <w:t xml:space="preserve"> ك</w:t>
      </w:r>
      <w:r w:rsidR="005C58F1" w:rsidRPr="00886830">
        <w:rPr>
          <w:rFonts w:ascii="Traditional Arabic" w:hAnsi="Traditional Arabic" w:cs="Traditional Arabic"/>
          <w:sz w:val="32"/>
          <w:szCs w:val="32"/>
          <w:rtl/>
        </w:rPr>
        <w:t>اجتماع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hint="cs"/>
          <w:sz w:val="32"/>
          <w:szCs w:val="32"/>
          <w:rtl/>
        </w:rPr>
        <w:t>ال</w:t>
      </w:r>
      <w:r w:rsidR="005C58F1"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وجميع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hint="cs"/>
          <w:sz w:val="32"/>
          <w:szCs w:val="32"/>
          <w:rtl/>
        </w:rPr>
        <w:t>ال</w:t>
      </w:r>
      <w:r w:rsidR="005C58F1"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ممثلة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العامل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بوصفه</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اجتماع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بينما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تشارك</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الدول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ليست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أطرافًا</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بصفة</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مراقب.</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ويشرف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العامل</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بوصفه</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اجتماع</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تنفيذ</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اتفاق</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w:t>
      </w:r>
      <w:r w:rsidRPr="00886830">
        <w:rPr>
          <w:rFonts w:ascii="Traditional Arabic" w:hAnsi="Traditional Arabic" w:cs="Traditional Arabic" w:hint="cs"/>
          <w:sz w:val="32"/>
          <w:szCs w:val="32"/>
          <w:rtl/>
        </w:rPr>
        <w:t>ي</w:t>
      </w:r>
      <w:r w:rsidR="005C58F1" w:rsidRPr="00886830">
        <w:rPr>
          <w:rFonts w:ascii="Traditional Arabic" w:hAnsi="Traditional Arabic" w:cs="Traditional Arabic"/>
          <w:sz w:val="32"/>
          <w:szCs w:val="32"/>
          <w:rtl/>
        </w:rPr>
        <w:t>تخذ</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القرارات</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لتعزيز</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تنفيذه</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الفعال</w:t>
      </w:r>
      <w:r w:rsidR="005C58F1" w:rsidRPr="00886830">
        <w:rPr>
          <w:rFonts w:ascii="Traditional Arabic" w:hAnsi="Traditional Arabic" w:cs="Traditional Arabic"/>
          <w:sz w:val="32"/>
          <w:szCs w:val="32"/>
        </w:rPr>
        <w:t>.</w:t>
      </w:r>
    </w:p>
    <w:p w:rsidR="005C58F1" w:rsidRPr="00886830" w:rsidRDefault="005C58F1" w:rsidP="00203A7D">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مكتب</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مؤتمر</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ومؤتمر</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العامل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بوصفه</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اجتماع</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في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بروتوكول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كيوتو،</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ومؤتمر</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العامل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بوصفه</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اجتماع</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في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اتفاق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باريس</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5C58F1" w:rsidP="00787427">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t>يدعم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المكتب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عمل</w:t>
      </w:r>
      <w:r w:rsidR="00264A56" w:rsidRPr="00886830">
        <w:rPr>
          <w:rFonts w:ascii="Traditional Arabic" w:hAnsi="Traditional Arabic" w:cs="Traditional Arabic"/>
          <w:sz w:val="32"/>
          <w:szCs w:val="32"/>
          <w:rtl/>
        </w:rPr>
        <w:t xml:space="preserve"> </w:t>
      </w:r>
      <w:r w:rsidR="00787427">
        <w:rPr>
          <w:rFonts w:ascii="Traditional Arabic" w:hAnsi="Traditional Arabic" w:cs="Traditional Arabic" w:hint="cs"/>
          <w:sz w:val="32"/>
          <w:szCs w:val="32"/>
          <w:rtl/>
        </w:rPr>
        <w:t>ال</w:t>
      </w:r>
      <w:r w:rsidRPr="00886830">
        <w:rPr>
          <w:rFonts w:ascii="Traditional Arabic" w:hAnsi="Traditional Arabic" w:cs="Traditional Arabic"/>
          <w:sz w:val="32"/>
          <w:szCs w:val="32"/>
          <w:rtl/>
        </w:rPr>
        <w:t>هيئات</w:t>
      </w:r>
      <w:r w:rsidR="00264A56" w:rsidRPr="00886830">
        <w:rPr>
          <w:rFonts w:ascii="Traditional Arabic" w:hAnsi="Traditional Arabic" w:cs="Traditional Arabic"/>
          <w:sz w:val="32"/>
          <w:szCs w:val="32"/>
          <w:rtl/>
        </w:rPr>
        <w:t xml:space="preserve"> </w:t>
      </w:r>
      <w:r w:rsidR="00787427">
        <w:rPr>
          <w:rFonts w:ascii="Traditional Arabic" w:hAnsi="Traditional Arabic" w:cs="Traditional Arabic" w:hint="cs"/>
          <w:sz w:val="32"/>
          <w:szCs w:val="32"/>
          <w:rtl/>
        </w:rPr>
        <w:t xml:space="preserve">العليا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خلال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تقديم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المشورة</w:t>
      </w:r>
      <w:r w:rsidR="00264A56" w:rsidRPr="00886830">
        <w:rPr>
          <w:rFonts w:ascii="Traditional Arabic" w:hAnsi="Traditional Arabic" w:cs="Traditional Arabic"/>
          <w:sz w:val="32"/>
          <w:szCs w:val="32"/>
          <w:rtl/>
        </w:rPr>
        <w:t xml:space="preserve"> </w:t>
      </w:r>
      <w:r w:rsidR="00787427">
        <w:rPr>
          <w:rFonts w:ascii="Traditional Arabic" w:hAnsi="Traditional Arabic" w:cs="Traditional Arabic" w:hint="cs"/>
          <w:sz w:val="32"/>
          <w:szCs w:val="32"/>
          <w:rtl/>
        </w:rPr>
        <w:t>والإرشاد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فيما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يتعلق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بالعمل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الجاري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بموجب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وبروتوكول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وتنظيم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الدورات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وتشغيل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الأمانة.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ويخدم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المكتب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خلال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الدورات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وفيما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بينها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ويتألف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11</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عضوا</w:t>
      </w:r>
      <w:r w:rsidR="00203A7D" w:rsidRPr="00886830">
        <w:rPr>
          <w:rFonts w:ascii="Traditional Arabic" w:hAnsi="Traditional Arabic" w:cs="Traditional Arabic" w:hint="cs"/>
          <w:sz w:val="32"/>
          <w:szCs w:val="32"/>
          <w:rtl/>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الرئيس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وسبعة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نواب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للرئيس</w:t>
      </w:r>
      <w:r w:rsidR="00264A56" w:rsidRPr="00886830">
        <w:rPr>
          <w:rFonts w:ascii="Traditional Arabic" w:hAnsi="Traditional Arabic" w:cs="Traditional Arabic"/>
          <w:sz w:val="32"/>
          <w:szCs w:val="32"/>
          <w:rtl/>
        </w:rPr>
        <w:t xml:space="preserve"> </w:t>
      </w:r>
      <w:r w:rsidR="00203A7D" w:rsidRPr="00886830">
        <w:rPr>
          <w:rFonts w:ascii="Traditional Arabic" w:hAnsi="Traditional Arabic" w:cs="Traditional Arabic" w:hint="cs"/>
          <w:sz w:val="32"/>
          <w:szCs w:val="32"/>
          <w:rtl/>
        </w:rPr>
        <w:t>ورئيسي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الهيئة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الفرعية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للمشورة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العلمية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والتكنولوجية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والهيئة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الفرعية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للتنفيذ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والمقرر،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ينتخبون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787427">
        <w:rPr>
          <w:rFonts w:ascii="Traditional Arabic" w:hAnsi="Traditional Arabic" w:cs="Traditional Arabic" w:hint="cs"/>
          <w:sz w:val="32"/>
          <w:szCs w:val="32"/>
          <w:rtl/>
        </w:rPr>
        <w:t xml:space="preserve"> بين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ممثلي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الذين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رشحتهم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مجموعة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المجموعات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الإقليمية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الخمس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والدول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الجزرية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الصغيرة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النامية</w:t>
      </w:r>
      <w:r w:rsidRPr="00886830">
        <w:rPr>
          <w:rFonts w:ascii="Traditional Arabic" w:hAnsi="Traditional Arabic" w:cs="Traditional Arabic"/>
          <w:sz w:val="32"/>
          <w:szCs w:val="32"/>
        </w:rPr>
        <w:t>.</w:t>
      </w:r>
    </w:p>
    <w:p w:rsidR="005C58F1" w:rsidRPr="00886830" w:rsidRDefault="005C58F1" w:rsidP="008658D3">
      <w:pPr>
        <w:bidi/>
        <w:rPr>
          <w:rFonts w:ascii="Traditional Arabic" w:hAnsi="Traditional Arabic" w:cs="Traditional Arabic"/>
          <w:i/>
          <w:iCs/>
          <w:sz w:val="32"/>
          <w:szCs w:val="32"/>
        </w:rPr>
      </w:pPr>
      <w:r w:rsidRPr="00886830">
        <w:rPr>
          <w:rFonts w:ascii="Traditional Arabic" w:hAnsi="Traditional Arabic" w:cs="Traditional Arabic"/>
          <w:i/>
          <w:iCs/>
          <w:color w:val="365F91" w:themeColor="accent1" w:themeShade="BF"/>
          <w:sz w:val="32"/>
          <w:szCs w:val="32"/>
          <w:rtl/>
        </w:rPr>
        <w:lastRenderedPageBreak/>
        <w:t>الأمانة</w:t>
      </w:r>
      <w:r w:rsidR="00264A56" w:rsidRPr="00886830">
        <w:rPr>
          <w:rFonts w:ascii="Traditional Arabic" w:hAnsi="Traditional Arabic" w:cs="Traditional Arabic"/>
          <w:i/>
          <w:iCs/>
          <w:color w:val="365F91" w:themeColor="accent1" w:themeShade="BF"/>
          <w:sz w:val="32"/>
          <w:szCs w:val="32"/>
          <w:rtl/>
        </w:rPr>
        <w:t xml:space="preserve">  </w:t>
      </w:r>
      <w:r w:rsidR="00264A56" w:rsidRPr="00886830">
        <w:rPr>
          <w:rFonts w:ascii="Traditional Arabic" w:hAnsi="Traditional Arabic" w:cs="Traditional Arabic"/>
          <w:i/>
          <w:iCs/>
          <w:sz w:val="32"/>
          <w:szCs w:val="32"/>
          <w:rtl/>
        </w:rPr>
        <w:t xml:space="preserve">       </w:t>
      </w:r>
    </w:p>
    <w:p w:rsidR="005C58F1" w:rsidRPr="00886830" w:rsidRDefault="005C58F1" w:rsidP="00787427">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t>تقدم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أمانة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الأمم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المتحدة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الإطارية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بشأن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الدعم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التنظيمي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والخبرة</w:t>
      </w:r>
      <w:r w:rsidR="00264A56" w:rsidRPr="00886830">
        <w:rPr>
          <w:rFonts w:ascii="Traditional Arabic" w:hAnsi="Traditional Arabic" w:cs="Traditional Arabic"/>
          <w:sz w:val="32"/>
          <w:szCs w:val="32"/>
          <w:rtl/>
        </w:rPr>
        <w:t xml:space="preserve"> </w:t>
      </w:r>
      <w:r w:rsidR="00787427">
        <w:rPr>
          <w:rFonts w:ascii="Traditional Arabic" w:hAnsi="Traditional Arabic" w:cs="Traditional Arabic" w:hint="cs"/>
          <w:sz w:val="32"/>
          <w:szCs w:val="32"/>
          <w:rtl/>
        </w:rPr>
        <w:t>التقنية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للمفاوضات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والمؤسسات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008658D3" w:rsidRPr="00886830">
        <w:rPr>
          <w:rFonts w:ascii="Traditional Arabic" w:hAnsi="Traditional Arabic" w:cs="Traditional Arabic" w:hint="cs"/>
          <w:sz w:val="32"/>
          <w:szCs w:val="32"/>
          <w:rtl/>
        </w:rPr>
        <w:t>ال</w:t>
      </w:r>
      <w:r w:rsidRPr="00886830">
        <w:rPr>
          <w:rFonts w:ascii="Traditional Arabic" w:hAnsi="Traditional Arabic" w:cs="Traditional Arabic"/>
          <w:sz w:val="32"/>
          <w:szCs w:val="32"/>
          <w:rtl/>
        </w:rPr>
        <w:t>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وتسهل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تدفق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المعلومات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الموثوقة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بشأن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تنفيذ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وبروتوكول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694A05" w:rsidRPr="00886830">
        <w:rPr>
          <w:rFonts w:ascii="Traditional Arabic" w:hAnsi="Traditional Arabic" w:cs="Traditional Arabic" w:hint="cs"/>
          <w:sz w:val="32"/>
          <w:szCs w:val="32"/>
          <w:rtl/>
        </w:rPr>
        <w:t xml:space="preserve"> و</w:t>
      </w:r>
      <w:r w:rsidRPr="00886830">
        <w:rPr>
          <w:rFonts w:ascii="Traditional Arabic" w:hAnsi="Traditional Arabic" w:cs="Traditional Arabic"/>
          <w:sz w:val="32"/>
          <w:szCs w:val="32"/>
          <w:rtl/>
        </w:rPr>
        <w:t>تعمل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الأمم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المتحدة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كوديع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وبروتوكول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ذلك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تعديلاته)</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وترتبط</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الأمانة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مؤسسيا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بالأمم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المتحدة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دون</w:t>
      </w:r>
      <w:r w:rsidR="00264A56" w:rsidRPr="00886830">
        <w:rPr>
          <w:rFonts w:ascii="Traditional Arabic" w:hAnsi="Traditional Arabic" w:cs="Traditional Arabic"/>
          <w:sz w:val="32"/>
          <w:szCs w:val="32"/>
          <w:rtl/>
        </w:rPr>
        <w:t xml:space="preserve"> </w:t>
      </w:r>
      <w:r w:rsidR="00694A05" w:rsidRPr="00886830">
        <w:rPr>
          <w:rFonts w:ascii="Traditional Arabic" w:hAnsi="Traditional Arabic" w:cs="Traditional Arabic" w:hint="cs"/>
          <w:sz w:val="32"/>
          <w:szCs w:val="32"/>
          <w:rtl/>
        </w:rPr>
        <w:t>أن تكون مدمجة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برنامج</w:t>
      </w:r>
      <w:r w:rsidR="00694A05" w:rsidRPr="00886830">
        <w:rPr>
          <w:rFonts w:ascii="Traditional Arabic" w:hAnsi="Traditional Arabic" w:cs="Traditional Arabic" w:hint="cs"/>
          <w:sz w:val="32"/>
          <w:szCs w:val="32"/>
          <w:rtl/>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وتدار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بموجب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قواعد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ولوائح</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الأمم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المتحدة</w:t>
      </w:r>
      <w:r w:rsidRPr="00886830">
        <w:rPr>
          <w:rFonts w:ascii="Traditional Arabic" w:hAnsi="Traditional Arabic" w:cs="Traditional Arabic"/>
          <w:sz w:val="32"/>
          <w:szCs w:val="32"/>
        </w:rPr>
        <w:t>.</w:t>
      </w:r>
    </w:p>
    <w:p w:rsidR="005C58F1" w:rsidRPr="00886830" w:rsidRDefault="00264A56" w:rsidP="00694A05">
      <w:pPr>
        <w:bidi/>
        <w:spacing w:before="200"/>
        <w:outlineLvl w:val="1"/>
        <w:rPr>
          <w:rFonts w:ascii="Traditional Arabic" w:hAnsi="Traditional Arabic" w:cs="Traditional Arabic"/>
          <w:b/>
          <w:bCs/>
          <w:sz w:val="32"/>
          <w:szCs w:val="32"/>
        </w:rPr>
      </w:pPr>
      <w:r w:rsidRPr="00886830">
        <w:rPr>
          <w:rFonts w:ascii="Traditional Arabic" w:hAnsi="Traditional Arabic" w:cs="Traditional Arabic"/>
          <w:b/>
          <w:bCs/>
          <w:sz w:val="32"/>
          <w:szCs w:val="32"/>
          <w:rtl/>
        </w:rPr>
        <w:t xml:space="preserve"> </w:t>
      </w:r>
      <w:r w:rsidR="00694A05" w:rsidRPr="00886830">
        <w:rPr>
          <w:rFonts w:ascii="Traditional Arabic" w:hAnsi="Traditional Arabic" w:cs="Traditional Arabic"/>
          <w:b/>
          <w:bCs/>
          <w:sz w:val="32"/>
          <w:szCs w:val="32"/>
          <w:rtl/>
        </w:rPr>
        <w:t>الهيئ</w:t>
      </w:r>
      <w:r w:rsidR="00694A05" w:rsidRPr="00886830">
        <w:rPr>
          <w:rFonts w:ascii="Traditional Arabic" w:hAnsi="Traditional Arabic" w:cs="Traditional Arabic" w:hint="cs"/>
          <w:b/>
          <w:bCs/>
          <w:sz w:val="32"/>
          <w:szCs w:val="32"/>
          <w:rtl/>
        </w:rPr>
        <w:t>تان</w:t>
      </w:r>
      <w:r w:rsidRPr="00886830">
        <w:rPr>
          <w:rFonts w:ascii="Traditional Arabic" w:hAnsi="Traditional Arabic" w:cs="Traditional Arabic"/>
          <w:b/>
          <w:bCs/>
          <w:sz w:val="32"/>
          <w:szCs w:val="32"/>
          <w:rtl/>
        </w:rPr>
        <w:t xml:space="preserve"> </w:t>
      </w:r>
      <w:r w:rsidR="00694A05" w:rsidRPr="00886830">
        <w:rPr>
          <w:rFonts w:ascii="Traditional Arabic" w:hAnsi="Traditional Arabic" w:cs="Traditional Arabic"/>
          <w:b/>
          <w:bCs/>
          <w:sz w:val="32"/>
          <w:szCs w:val="32"/>
          <w:rtl/>
        </w:rPr>
        <w:t>الفرعي</w:t>
      </w:r>
      <w:r w:rsidR="00694A05" w:rsidRPr="00886830">
        <w:rPr>
          <w:rFonts w:ascii="Traditional Arabic" w:hAnsi="Traditional Arabic" w:cs="Traditional Arabic" w:hint="cs"/>
          <w:b/>
          <w:bCs/>
          <w:sz w:val="32"/>
          <w:szCs w:val="32"/>
          <w:rtl/>
        </w:rPr>
        <w:t>تان</w:t>
      </w:r>
    </w:p>
    <w:p w:rsidR="005C58F1" w:rsidRPr="00886830" w:rsidRDefault="005C58F1" w:rsidP="00694A05">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الهيئة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الفرعية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للمشورة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العلمية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والتكنولوجية</w:t>
      </w:r>
    </w:p>
    <w:p w:rsidR="005C58F1" w:rsidRPr="00886830" w:rsidRDefault="005C58F1" w:rsidP="00787427">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t>تساعد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الهيئة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الفرعية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للمشورة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العلمية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والتكنولوجية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هيئات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الإدارة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خلال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توفير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المعلومات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والمشورة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الوقت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المناسب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بشأن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المسائل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العلمية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والتكنولوجية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حيث</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صلتها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وبروتوكول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وإضافة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ذلك،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تتعاون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الهيئة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المنظمات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الدولية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الصلة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بشأن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المسائل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العلمية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والتكنولوجية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والمنهجية</w:t>
      </w:r>
      <w:r w:rsidRPr="00886830">
        <w:rPr>
          <w:rFonts w:ascii="Traditional Arabic" w:hAnsi="Traditional Arabic" w:cs="Traditional Arabic"/>
          <w:sz w:val="32"/>
          <w:szCs w:val="32"/>
        </w:rPr>
        <w:t>.</w:t>
      </w:r>
    </w:p>
    <w:p w:rsidR="005C58F1" w:rsidRPr="00886830" w:rsidRDefault="005C58F1" w:rsidP="00694A05">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الهيئة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الفرعية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للتنفيذ</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5C58F1" w:rsidP="00252618">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t>تساعد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الهيئة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الفرعية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للتنفيذ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هيئات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الإدارة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تقييم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واستعراض</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تنفيذ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وبروتوكول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كيوتو</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واتفاق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باريس.</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وإضافة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ذلك،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فإن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الهيئة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الفرعية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للتنفيذ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الهيئة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تنظر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برنامج</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عمل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فترة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السنتين</w:t>
      </w:r>
      <w:r w:rsidR="00264A56" w:rsidRPr="00886830">
        <w:rPr>
          <w:rFonts w:ascii="Traditional Arabic" w:hAnsi="Traditional Arabic" w:cs="Traditional Arabic"/>
          <w:sz w:val="32"/>
          <w:szCs w:val="32"/>
          <w:rtl/>
        </w:rPr>
        <w:t xml:space="preserve"> </w:t>
      </w:r>
      <w:r w:rsidR="00252618">
        <w:rPr>
          <w:rFonts w:ascii="Traditional Arabic" w:hAnsi="Traditional Arabic" w:cs="Traditional Arabic"/>
          <w:sz w:val="32"/>
          <w:szCs w:val="32"/>
          <w:rtl/>
        </w:rPr>
        <w:t>للأمانة</w:t>
      </w:r>
      <w:r w:rsidR="00252618">
        <w:rPr>
          <w:rFonts w:ascii="Traditional Arabic" w:hAnsi="Traditional Arabic" w:cs="Traditional Arabic" w:hint="cs"/>
          <w:sz w:val="32"/>
          <w:szCs w:val="32"/>
          <w:rtl/>
        </w:rPr>
        <w:t xml:space="preserve"> وتمدها</w:t>
      </w:r>
      <w:r w:rsidR="00264A56" w:rsidRPr="00886830">
        <w:rPr>
          <w:rFonts w:ascii="Traditional Arabic" w:hAnsi="Traditional Arabic" w:cs="Traditional Arabic"/>
          <w:sz w:val="32"/>
          <w:szCs w:val="32"/>
          <w:rtl/>
        </w:rPr>
        <w:t xml:space="preserve"> </w:t>
      </w:r>
      <w:r w:rsidR="00252618">
        <w:rPr>
          <w:rFonts w:ascii="Traditional Arabic" w:hAnsi="Traditional Arabic" w:cs="Traditional Arabic" w:hint="cs"/>
          <w:sz w:val="32"/>
          <w:szCs w:val="32"/>
          <w:rtl/>
        </w:rPr>
        <w:t>ب</w:t>
      </w:r>
      <w:r w:rsidRPr="00886830">
        <w:rPr>
          <w:rFonts w:ascii="Traditional Arabic" w:hAnsi="Traditional Arabic" w:cs="Traditional Arabic"/>
          <w:sz w:val="32"/>
          <w:szCs w:val="32"/>
          <w:rtl/>
        </w:rPr>
        <w:t>التوجيه</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الاستراتيجي.</w:t>
      </w:r>
    </w:p>
    <w:p w:rsidR="005C58F1" w:rsidRPr="00886830" w:rsidRDefault="00264A56" w:rsidP="00694A05">
      <w:pPr>
        <w:bidi/>
        <w:spacing w:before="100" w:after="100"/>
        <w:rPr>
          <w:rFonts w:ascii="Traditional Arabic" w:hAnsi="Traditional Arabic" w:cs="Traditional Arabic"/>
          <w:b/>
          <w:bCs/>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b/>
          <w:bCs/>
          <w:sz w:val="32"/>
          <w:szCs w:val="32"/>
          <w:rtl/>
        </w:rPr>
        <w:t>الهيئات</w:t>
      </w:r>
      <w:r w:rsidRPr="00886830">
        <w:rPr>
          <w:rFonts w:ascii="Traditional Arabic" w:hAnsi="Traditional Arabic" w:cs="Traditional Arabic"/>
          <w:b/>
          <w:bCs/>
          <w:sz w:val="32"/>
          <w:szCs w:val="32"/>
          <w:rtl/>
        </w:rPr>
        <w:t xml:space="preserve"> </w:t>
      </w:r>
      <w:r w:rsidR="005C58F1" w:rsidRPr="00886830">
        <w:rPr>
          <w:rFonts w:ascii="Traditional Arabic" w:hAnsi="Traditional Arabic" w:cs="Traditional Arabic"/>
          <w:b/>
          <w:bCs/>
          <w:sz w:val="32"/>
          <w:szCs w:val="32"/>
          <w:rtl/>
        </w:rPr>
        <w:t>الم</w:t>
      </w:r>
      <w:r w:rsidR="00252618">
        <w:rPr>
          <w:rFonts w:ascii="Traditional Arabic" w:hAnsi="Traditional Arabic" w:cs="Traditional Arabic" w:hint="cs"/>
          <w:b/>
          <w:bCs/>
          <w:sz w:val="32"/>
          <w:szCs w:val="32"/>
          <w:rtl/>
        </w:rPr>
        <w:t>ُ</w:t>
      </w:r>
      <w:r w:rsidR="005C58F1" w:rsidRPr="00886830">
        <w:rPr>
          <w:rFonts w:ascii="Traditional Arabic" w:hAnsi="Traditional Arabic" w:cs="Traditional Arabic"/>
          <w:b/>
          <w:bCs/>
          <w:sz w:val="32"/>
          <w:szCs w:val="32"/>
          <w:rtl/>
        </w:rPr>
        <w:t>شك</w:t>
      </w:r>
      <w:r w:rsidR="00252618">
        <w:rPr>
          <w:rFonts w:ascii="Traditional Arabic" w:hAnsi="Traditional Arabic" w:cs="Traditional Arabic" w:hint="cs"/>
          <w:b/>
          <w:bCs/>
          <w:sz w:val="32"/>
          <w:szCs w:val="32"/>
          <w:rtl/>
        </w:rPr>
        <w:t>ّ</w:t>
      </w:r>
      <w:r w:rsidR="005C58F1" w:rsidRPr="00886830">
        <w:rPr>
          <w:rFonts w:ascii="Traditional Arabic" w:hAnsi="Traditional Arabic" w:cs="Traditional Arabic"/>
          <w:b/>
          <w:bCs/>
          <w:sz w:val="32"/>
          <w:szCs w:val="32"/>
          <w:rtl/>
        </w:rPr>
        <w:t>لة</w:t>
      </w:r>
    </w:p>
    <w:p w:rsidR="005C58F1" w:rsidRPr="00886830" w:rsidRDefault="005C58F1" w:rsidP="00694A05">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لجنة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التكيف</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5C58F1" w:rsidP="00694A05">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مجلس</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صندوق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التكيف</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5C58F1" w:rsidP="00694A05">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المجلس</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الاستشاري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لمركز</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وشبكة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تكنولوجيا</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المناخ</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5C58F1" w:rsidP="00694A05">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المجلس</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التنفيذي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لآلية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التنمية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النظيفة</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lastRenderedPageBreak/>
        <w:t xml:space="preserve"> </w:t>
      </w:r>
      <w:r w:rsidR="005C58F1" w:rsidRPr="00886830">
        <w:rPr>
          <w:rFonts w:ascii="Traditional Arabic" w:hAnsi="Traditional Arabic" w:cs="Traditional Arabic"/>
          <w:i/>
          <w:iCs/>
          <w:color w:val="365F91" w:themeColor="accent1" w:themeShade="BF"/>
          <w:sz w:val="32"/>
          <w:szCs w:val="32"/>
          <w:rtl/>
        </w:rPr>
        <w:t>لجنة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الامتثال</w:t>
      </w:r>
      <w:r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فريق</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الخبراء</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الاستشاري</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5C58F1" w:rsidP="00694A05">
      <w:pPr>
        <w:bidi/>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i/>
          <w:iCs/>
          <w:color w:val="365F91" w:themeColor="accent1" w:themeShade="BF"/>
          <w:sz w:val="32"/>
          <w:szCs w:val="32"/>
          <w:rtl/>
        </w:rPr>
        <w:t>اللجنة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التنفيذية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لآلية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وارسو</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الدولية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للخسائر</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والأضرار</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مرفق</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البيئة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العالمية</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BD357D">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الصندوق</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الأخضر</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للمناخ</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الهيئة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الحكومية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الدولية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المعنية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بتغير</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المناخ</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لجنة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الإشراف</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على</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التنفيذ</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المشترك</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لجنة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كاتوفيتسه</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المعنية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بالتأثيرات</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فريق</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الخبراء</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المعني</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بأقل</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البلدان</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نموا</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اللجنة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الدائمة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المعنية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بالتمويل</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اللجنة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التنفيذية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المعنية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بالتكنولوجيا</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لجنة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باريس</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المعنية</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ببناء</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القدرات</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الصندوق</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الخاص</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بتغير</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المناخ</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i/>
          <w:iCs/>
          <w:color w:val="365F91" w:themeColor="accent1" w:themeShade="BF"/>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i/>
          <w:iCs/>
          <w:color w:val="365F91" w:themeColor="accent1" w:themeShade="BF"/>
          <w:sz w:val="32"/>
          <w:szCs w:val="32"/>
          <w:rtl/>
        </w:rPr>
        <w:t>صندوق</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أقل</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البلدان</w:t>
      </w:r>
      <w:r w:rsidRPr="00886830">
        <w:rPr>
          <w:rFonts w:ascii="Traditional Arabic" w:hAnsi="Traditional Arabic" w:cs="Traditional Arabic"/>
          <w:i/>
          <w:iCs/>
          <w:color w:val="365F91" w:themeColor="accent1" w:themeShade="BF"/>
          <w:sz w:val="32"/>
          <w:szCs w:val="32"/>
          <w:rtl/>
        </w:rPr>
        <w:t xml:space="preserve"> </w:t>
      </w:r>
      <w:r w:rsidR="005C58F1" w:rsidRPr="00886830">
        <w:rPr>
          <w:rFonts w:ascii="Traditional Arabic" w:hAnsi="Traditional Arabic" w:cs="Traditional Arabic"/>
          <w:i/>
          <w:iCs/>
          <w:color w:val="365F91" w:themeColor="accent1" w:themeShade="BF"/>
          <w:sz w:val="32"/>
          <w:szCs w:val="32"/>
          <w:rtl/>
        </w:rPr>
        <w:t>نموا</w:t>
      </w:r>
      <w:r w:rsidRPr="00886830">
        <w:rPr>
          <w:rFonts w:ascii="Traditional Arabic" w:hAnsi="Traditional Arabic" w:cs="Traditional Arabic"/>
          <w:i/>
          <w:iCs/>
          <w:color w:val="365F91" w:themeColor="accent1" w:themeShade="BF"/>
          <w:sz w:val="32"/>
          <w:szCs w:val="32"/>
          <w:rtl/>
        </w:rPr>
        <w:t xml:space="preserve">         </w:t>
      </w:r>
    </w:p>
    <w:p w:rsidR="005C58F1" w:rsidRPr="00886830" w:rsidRDefault="00264A56" w:rsidP="00385D5C">
      <w:pPr>
        <w:bidi/>
        <w:spacing w:before="100" w:after="100"/>
        <w:rPr>
          <w:rFonts w:ascii="Traditional Arabic" w:hAnsi="Traditional Arabic" w:cs="Traditional Arabic"/>
          <w:b/>
          <w:bCs/>
          <w:sz w:val="32"/>
          <w:szCs w:val="32"/>
        </w:rPr>
      </w:pPr>
      <w:r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b/>
          <w:bCs/>
          <w:sz w:val="32"/>
          <w:szCs w:val="32"/>
          <w:rtl/>
        </w:rPr>
        <w:t>الهيئات</w:t>
      </w:r>
      <w:r w:rsidRPr="00886830">
        <w:rPr>
          <w:rFonts w:ascii="Traditional Arabic" w:hAnsi="Traditional Arabic" w:cs="Traditional Arabic"/>
          <w:b/>
          <w:bCs/>
          <w:sz w:val="32"/>
          <w:szCs w:val="32"/>
          <w:rtl/>
        </w:rPr>
        <w:t xml:space="preserve"> </w:t>
      </w:r>
      <w:r w:rsidR="005C58F1" w:rsidRPr="00886830">
        <w:rPr>
          <w:rFonts w:ascii="Traditional Arabic" w:hAnsi="Traditional Arabic" w:cs="Traditional Arabic"/>
          <w:b/>
          <w:bCs/>
          <w:sz w:val="32"/>
          <w:szCs w:val="32"/>
          <w:rtl/>
        </w:rPr>
        <w:t>التي</w:t>
      </w:r>
      <w:r w:rsidRPr="00886830">
        <w:rPr>
          <w:rFonts w:ascii="Traditional Arabic" w:hAnsi="Traditional Arabic" w:cs="Traditional Arabic"/>
          <w:b/>
          <w:bCs/>
          <w:sz w:val="32"/>
          <w:szCs w:val="32"/>
          <w:rtl/>
        </w:rPr>
        <w:t xml:space="preserve"> </w:t>
      </w:r>
      <w:r w:rsidR="005C58F1" w:rsidRPr="00886830">
        <w:rPr>
          <w:rFonts w:ascii="Traditional Arabic" w:hAnsi="Traditional Arabic" w:cs="Traditional Arabic"/>
          <w:b/>
          <w:bCs/>
          <w:sz w:val="32"/>
          <w:szCs w:val="32"/>
          <w:rtl/>
        </w:rPr>
        <w:t>اختتمت</w:t>
      </w:r>
      <w:r w:rsidRPr="00886830">
        <w:rPr>
          <w:rFonts w:ascii="Traditional Arabic" w:hAnsi="Traditional Arabic" w:cs="Traditional Arabic"/>
          <w:b/>
          <w:bCs/>
          <w:sz w:val="32"/>
          <w:szCs w:val="32"/>
          <w:rtl/>
        </w:rPr>
        <w:t xml:space="preserve"> </w:t>
      </w:r>
      <w:r w:rsidR="005C58F1" w:rsidRPr="00886830">
        <w:rPr>
          <w:rFonts w:ascii="Traditional Arabic" w:hAnsi="Traditional Arabic" w:cs="Traditional Arabic"/>
          <w:b/>
          <w:bCs/>
          <w:sz w:val="32"/>
          <w:szCs w:val="32"/>
          <w:rtl/>
        </w:rPr>
        <w:t>عملها</w:t>
      </w:r>
    </w:p>
    <w:p w:rsidR="005C58F1" w:rsidRPr="00886830" w:rsidRDefault="005C58F1" w:rsidP="00694A05">
      <w:pPr>
        <w:bidi/>
        <w:rPr>
          <w:rFonts w:ascii="Traditional Arabic" w:hAnsi="Traditional Arabic" w:cs="Traditional Arabic"/>
          <w:i/>
          <w:iCs/>
          <w:color w:val="365F91" w:themeColor="accent1" w:themeShade="BF"/>
          <w:sz w:val="32"/>
          <w:szCs w:val="32"/>
          <w:rtl/>
        </w:rPr>
      </w:pPr>
      <w:r w:rsidRPr="00886830">
        <w:rPr>
          <w:rFonts w:ascii="Traditional Arabic" w:hAnsi="Traditional Arabic" w:cs="Traditional Arabic"/>
          <w:i/>
          <w:iCs/>
          <w:color w:val="365F91" w:themeColor="accent1" w:themeShade="BF"/>
          <w:sz w:val="32"/>
          <w:szCs w:val="32"/>
          <w:rtl/>
        </w:rPr>
        <w:t>الفريق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العامل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المخصص</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المعني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بالالتزامات</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الإضافية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المدرجة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في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المرفق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الأول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بموجب</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بروتوكول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كيوتو</w:t>
      </w:r>
      <w:r w:rsidR="00264A56" w:rsidRPr="00886830">
        <w:rPr>
          <w:rFonts w:ascii="Traditional Arabic" w:hAnsi="Traditional Arabic" w:cs="Traditional Arabic"/>
          <w:i/>
          <w:iCs/>
          <w:color w:val="365F91" w:themeColor="accent1" w:themeShade="BF"/>
          <w:sz w:val="32"/>
          <w:szCs w:val="32"/>
          <w:rtl/>
        </w:rPr>
        <w:t xml:space="preserve"> </w:t>
      </w:r>
    </w:p>
    <w:p w:rsidR="005C58F1" w:rsidRPr="00886830" w:rsidRDefault="005C58F1" w:rsidP="00694A05">
      <w:pPr>
        <w:bidi/>
        <w:rPr>
          <w:rFonts w:ascii="Traditional Arabic" w:hAnsi="Traditional Arabic" w:cs="Traditional Arabic"/>
          <w:sz w:val="32"/>
          <w:szCs w:val="32"/>
          <w:rtl/>
        </w:rPr>
      </w:pPr>
      <w:r w:rsidRPr="00886830">
        <w:rPr>
          <w:rFonts w:ascii="Traditional Arabic" w:hAnsi="Traditional Arabic" w:cs="Traditional Arabic"/>
          <w:i/>
          <w:iCs/>
          <w:color w:val="365F91" w:themeColor="accent1" w:themeShade="BF"/>
          <w:sz w:val="32"/>
          <w:szCs w:val="32"/>
          <w:rtl/>
        </w:rPr>
        <w:t>الفريق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العامل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المخصص</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المعني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بالعمل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التعاوني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الطويل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الأجل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بموجب</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الاتفاقية</w:t>
      </w:r>
    </w:p>
    <w:p w:rsidR="005C58F1" w:rsidRPr="00886830" w:rsidRDefault="005C58F1" w:rsidP="00694A05">
      <w:pPr>
        <w:bidi/>
        <w:rPr>
          <w:rFonts w:ascii="Traditional Arabic" w:hAnsi="Traditional Arabic" w:cs="Traditional Arabic"/>
          <w:sz w:val="32"/>
          <w:szCs w:val="32"/>
          <w:rtl/>
        </w:rPr>
      </w:pPr>
      <w:r w:rsidRPr="00886830">
        <w:rPr>
          <w:rFonts w:ascii="Traditional Arabic" w:hAnsi="Traditional Arabic" w:cs="Traditional Arabic"/>
          <w:i/>
          <w:iCs/>
          <w:color w:val="365F91" w:themeColor="accent1" w:themeShade="BF"/>
          <w:sz w:val="32"/>
          <w:szCs w:val="32"/>
          <w:rtl/>
        </w:rPr>
        <w:t>الفريق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العامل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المخصص</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المعني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بمنهاج</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ديربان</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للعمل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المعزز</w:t>
      </w:r>
      <w:r w:rsidR="00264A56" w:rsidRPr="00886830">
        <w:rPr>
          <w:rFonts w:ascii="Traditional Arabic" w:hAnsi="Traditional Arabic" w:cs="Traditional Arabic"/>
          <w:sz w:val="32"/>
          <w:szCs w:val="32"/>
          <w:rtl/>
        </w:rPr>
        <w:t xml:space="preserve"> </w:t>
      </w:r>
    </w:p>
    <w:p w:rsidR="005C58F1" w:rsidRPr="00886830" w:rsidRDefault="005C58F1" w:rsidP="00694A05">
      <w:pPr>
        <w:bidi/>
        <w:rPr>
          <w:rFonts w:ascii="Traditional Arabic" w:hAnsi="Traditional Arabic" w:cs="Traditional Arabic"/>
          <w:i/>
          <w:iCs/>
          <w:color w:val="365F91" w:themeColor="accent1" w:themeShade="BF"/>
          <w:sz w:val="32"/>
          <w:szCs w:val="32"/>
          <w:rtl/>
        </w:rPr>
      </w:pPr>
      <w:r w:rsidRPr="00886830">
        <w:rPr>
          <w:rFonts w:ascii="Traditional Arabic" w:hAnsi="Traditional Arabic" w:cs="Traditional Arabic"/>
          <w:i/>
          <w:iCs/>
          <w:color w:val="365F91" w:themeColor="accent1" w:themeShade="BF"/>
          <w:sz w:val="32"/>
          <w:szCs w:val="32"/>
          <w:rtl/>
        </w:rPr>
        <w:t>الفريق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العامل</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المخصص</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المعني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باتفاق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باريس</w:t>
      </w:r>
    </w:p>
    <w:p w:rsidR="005C58F1" w:rsidRPr="00886830" w:rsidRDefault="005C58F1" w:rsidP="00694A05">
      <w:pPr>
        <w:bidi/>
        <w:spacing w:before="100" w:after="100"/>
        <w:rPr>
          <w:rFonts w:ascii="Traditional Arabic" w:hAnsi="Traditional Arabic" w:cs="Traditional Arabic"/>
          <w:b/>
          <w:bCs/>
          <w:sz w:val="32"/>
          <w:szCs w:val="32"/>
        </w:rPr>
      </w:pPr>
      <w:r w:rsidRPr="00886830">
        <w:rPr>
          <w:rFonts w:ascii="Traditional Arabic" w:hAnsi="Traditional Arabic" w:cs="Traditional Arabic"/>
          <w:b/>
          <w:bCs/>
          <w:sz w:val="32"/>
          <w:szCs w:val="32"/>
          <w:rtl/>
        </w:rPr>
        <w:t>الأطراف</w:t>
      </w:r>
    </w:p>
    <w:p w:rsidR="005C58F1" w:rsidRPr="00886830" w:rsidRDefault="005C58F1" w:rsidP="00692DB0">
      <w:pPr>
        <w:bidi/>
        <w:spacing w:before="100" w:after="100"/>
        <w:rPr>
          <w:rFonts w:ascii="Traditional Arabic" w:hAnsi="Traditional Arabic" w:cs="Traditional Arabic"/>
          <w:sz w:val="32"/>
          <w:szCs w:val="32"/>
        </w:rPr>
      </w:pPr>
      <w:r w:rsidRPr="00886830">
        <w:rPr>
          <w:rFonts w:ascii="Traditional Arabic" w:hAnsi="Traditional Arabic" w:cs="Traditional Arabic"/>
          <w:sz w:val="32"/>
          <w:szCs w:val="32"/>
          <w:rtl/>
        </w:rPr>
        <w:lastRenderedPageBreak/>
        <w:t>تقس</w:t>
      </w:r>
      <w:r w:rsidR="00694A05" w:rsidRPr="00886830">
        <w:rPr>
          <w:rFonts w:ascii="Traditional Arabic" w:hAnsi="Traditional Arabic" w:cs="Traditional Arabic" w:hint="cs"/>
          <w:sz w:val="32"/>
          <w:szCs w:val="32"/>
          <w:rtl/>
        </w:rPr>
        <w:t>ِّ</w:t>
      </w:r>
      <w:r w:rsidRPr="00886830">
        <w:rPr>
          <w:rFonts w:ascii="Traditional Arabic" w:hAnsi="Traditional Arabic" w:cs="Traditional Arabic"/>
          <w:sz w:val="32"/>
          <w:szCs w:val="32"/>
          <w:rtl/>
        </w:rPr>
        <w:t>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ثلاث</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مجموعات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رئيسية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وفقًا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لالتزامات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مختلفة</w:t>
      </w:r>
      <w:r w:rsidRPr="00886830">
        <w:rPr>
          <w:rFonts w:ascii="Traditional Arabic" w:hAnsi="Traditional Arabic" w:cs="Traditional Arabic"/>
          <w:sz w:val="32"/>
          <w:szCs w:val="32"/>
        </w:rPr>
        <w:t>:</w:t>
      </w:r>
    </w:p>
    <w:p w:rsidR="005C58F1" w:rsidRPr="00886830" w:rsidRDefault="005C58F1" w:rsidP="009659A1">
      <w:pPr>
        <w:bidi/>
        <w:spacing w:before="100" w:after="100"/>
        <w:rPr>
          <w:rFonts w:ascii="Traditional Arabic" w:hAnsi="Traditional Arabic" w:cs="Traditional Arabic"/>
          <w:sz w:val="32"/>
          <w:szCs w:val="32"/>
        </w:rPr>
      </w:pP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hyperlink r:id="rId8" w:tgtFrame="_top" w:history="1">
        <w:r w:rsidRPr="00886830">
          <w:rPr>
            <w:rFonts w:ascii="Traditional Arabic" w:hAnsi="Traditional Arabic" w:cs="Traditional Arabic"/>
            <w:i/>
            <w:iCs/>
            <w:color w:val="365F91" w:themeColor="accent1" w:themeShade="BF"/>
            <w:sz w:val="32"/>
            <w:szCs w:val="32"/>
            <w:rtl/>
          </w:rPr>
          <w:t>المدرجة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في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المرفق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الأول</w:t>
        </w:r>
      </w:hyperlink>
      <w:r w:rsidRPr="00886830">
        <w:rPr>
          <w:rFonts w:ascii="Traditional Arabic" w:hAnsi="Traditional Arabic" w:cs="Traditional Arabic"/>
          <w:sz w:val="32"/>
          <w:szCs w:val="32"/>
          <w:rtl/>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تتألف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الصناعية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كانت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أعضاء</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منظمة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التعاون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والتنمية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الميدان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الاقتصادي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عام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1992،</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إضافة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تمر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اقتصاداتها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بمرحلة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انتقالية،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ذلك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الاتحاد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الروسي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ودول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البلطيق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وعدة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دول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وسط</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وشرق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أوروبا.</w:t>
      </w:r>
      <w:r w:rsidR="00264A56" w:rsidRPr="00886830">
        <w:rPr>
          <w:rFonts w:ascii="Traditional Arabic" w:hAnsi="Traditional Arabic" w:cs="Traditional Arabic"/>
          <w:sz w:val="32"/>
          <w:szCs w:val="32"/>
          <w:rtl/>
        </w:rPr>
        <w:t xml:space="preserve"> </w:t>
      </w:r>
    </w:p>
    <w:p w:rsidR="005C58F1" w:rsidRPr="00886830" w:rsidRDefault="005C58F1" w:rsidP="00BD357D">
      <w:pPr>
        <w:bidi/>
        <w:spacing w:before="100" w:after="100"/>
        <w:rPr>
          <w:rFonts w:ascii="Traditional Arabic" w:hAnsi="Traditional Arabic" w:cs="Traditional Arabic"/>
          <w:sz w:val="32"/>
          <w:szCs w:val="32"/>
        </w:rPr>
      </w:pP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المدرجة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في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المرفق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الثاني</w:t>
      </w:r>
      <w:r w:rsidRPr="00886830">
        <w:rPr>
          <w:rFonts w:ascii="Traditional Arabic" w:hAnsi="Traditional Arabic" w:cs="Traditional Arabic"/>
          <w:sz w:val="32"/>
          <w:szCs w:val="32"/>
          <w:rtl/>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تتألف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أعضاء</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منظمة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التعاون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والتنمية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الميدان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الاقتصادي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المدرجين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المرفق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الأول،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ولكن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باستثناء</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تمر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اقتصاداتها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بمرحلة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انتقالية.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وهي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مطالبة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بتوفير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الموارد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المالية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لتمكين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النامية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الاضطلاع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بأنشطة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الحد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الانبعاثات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بموجب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ولمساعدتها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التكيف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الآثار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الضارة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Pr="00886830">
        <w:rPr>
          <w:rFonts w:ascii="Traditional Arabic" w:hAnsi="Traditional Arabic" w:cs="Traditional Arabic"/>
          <w:sz w:val="32"/>
          <w:szCs w:val="32"/>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وإضافة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ذلك،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يتعين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تلك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اتخاذ</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جميع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الخطوات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العملية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لتعزيز</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تطوير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ونقل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التكنولوجيات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الملائمة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للبيئة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تمر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اقتصاداتها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بمرحلة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انتقالية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النامية.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ويوظف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التمويل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المقدم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المدرجة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المرفق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الثاني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معظمه</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خلال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الآلية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المالية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للاتفاقية</w:t>
      </w:r>
      <w:r w:rsidRPr="00886830">
        <w:rPr>
          <w:rFonts w:ascii="Traditional Arabic" w:hAnsi="Traditional Arabic" w:cs="Traditional Arabic"/>
          <w:sz w:val="32"/>
          <w:szCs w:val="32"/>
        </w:rPr>
        <w:t>.</w:t>
      </w:r>
      <w:r w:rsidR="00264A56" w:rsidRPr="00886830">
        <w:rPr>
          <w:rFonts w:ascii="Traditional Arabic" w:hAnsi="Traditional Arabic" w:cs="Traditional Arabic"/>
          <w:sz w:val="32"/>
          <w:szCs w:val="32"/>
          <w:rtl/>
        </w:rPr>
        <w:t xml:space="preserve"> </w:t>
      </w:r>
    </w:p>
    <w:p w:rsidR="005C58F1" w:rsidRPr="00886830" w:rsidRDefault="005C58F1" w:rsidP="00CE48C4">
      <w:pPr>
        <w:bidi/>
        <w:spacing w:before="100" w:after="100"/>
        <w:rPr>
          <w:rFonts w:ascii="Traditional Arabic" w:hAnsi="Traditional Arabic" w:cs="Traditional Arabic"/>
          <w:sz w:val="32"/>
          <w:szCs w:val="32"/>
          <w:rtl/>
        </w:rPr>
      </w:pPr>
      <w:r w:rsidRPr="00886830">
        <w:rPr>
          <w:rFonts w:ascii="Traditional Arabic" w:hAnsi="Traditional Arabic" w:cs="Traditional Arabic"/>
          <w:i/>
          <w:iCs/>
          <w:color w:val="365F91" w:themeColor="accent1" w:themeShade="BF"/>
          <w:sz w:val="32"/>
          <w:szCs w:val="32"/>
          <w:rtl/>
        </w:rPr>
        <w:t>الأطراف</w:t>
      </w:r>
      <w:r w:rsidR="00264A56" w:rsidRPr="00886830">
        <w:rPr>
          <w:rFonts w:ascii="Traditional Arabic" w:hAnsi="Traditional Arabic" w:cs="Traditional Arabic"/>
          <w:i/>
          <w:iCs/>
          <w:color w:val="365F91" w:themeColor="accent1" w:themeShade="BF"/>
          <w:sz w:val="32"/>
          <w:szCs w:val="32"/>
          <w:rtl/>
        </w:rPr>
        <w:t xml:space="preserve"> </w:t>
      </w:r>
      <w:hyperlink r:id="rId9" w:tgtFrame="_top" w:history="1">
        <w:r w:rsidRPr="00886830">
          <w:rPr>
            <w:rFonts w:ascii="Traditional Arabic" w:hAnsi="Traditional Arabic" w:cs="Traditional Arabic"/>
            <w:i/>
            <w:iCs/>
            <w:color w:val="365F91" w:themeColor="accent1" w:themeShade="BF"/>
            <w:sz w:val="32"/>
            <w:szCs w:val="32"/>
            <w:rtl/>
          </w:rPr>
          <w:t>غير</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المدرجة</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في</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المرفق</w:t>
        </w:r>
        <w:r w:rsidR="00264A56" w:rsidRPr="00886830">
          <w:rPr>
            <w:rFonts w:ascii="Traditional Arabic" w:hAnsi="Traditional Arabic" w:cs="Traditional Arabic"/>
            <w:i/>
            <w:iCs/>
            <w:color w:val="365F91" w:themeColor="accent1" w:themeShade="BF"/>
            <w:sz w:val="32"/>
            <w:szCs w:val="32"/>
            <w:rtl/>
          </w:rPr>
          <w:t xml:space="preserve"> </w:t>
        </w:r>
        <w:r w:rsidRPr="00886830">
          <w:rPr>
            <w:rFonts w:ascii="Traditional Arabic" w:hAnsi="Traditional Arabic" w:cs="Traditional Arabic"/>
            <w:i/>
            <w:iCs/>
            <w:color w:val="365F91" w:themeColor="accent1" w:themeShade="BF"/>
            <w:sz w:val="32"/>
            <w:szCs w:val="32"/>
            <w:rtl/>
          </w:rPr>
          <w:t>الأول</w:t>
        </w:r>
      </w:hyperlink>
      <w:r w:rsidRPr="00886830">
        <w:rPr>
          <w:rFonts w:ascii="Traditional Arabic" w:hAnsi="Traditional Arabic" w:cs="Traditional Arabic"/>
          <w:sz w:val="32"/>
          <w:szCs w:val="32"/>
          <w:rtl/>
        </w:rPr>
        <w:t>:</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هي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معظمها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نامية.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وتعترف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بأن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مجموعات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معينة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النامية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معرضة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بصفة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خاصة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للآثار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الضارة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في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ذلك</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ذات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المناطق</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الساحلية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المنخفضة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المعرضة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للتصحر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والجفاف.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وتشعر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أخرى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(مثل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تعتمد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اعتمادا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كبيرا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الدخل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المتأتي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إنتاج</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الوقود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الأحفوري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وتجارته)</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بأنها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عرضة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للتأثيرات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الاقتصادية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المحتملة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لتدابير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الاستجابة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وتشدد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الأنشطة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تعد</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بتلبية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الاحتياجات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والاهتمامات</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الخاصة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لهذه</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المعرضة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للخطر،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مثل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الاستثمار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والتأمين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ونقل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التكنولوجيا.</w:t>
      </w:r>
      <w:r w:rsidR="00264A56" w:rsidRPr="00886830">
        <w:rPr>
          <w:rFonts w:ascii="Traditional Arabic" w:hAnsi="Traditional Arabic" w:cs="Traditional Arabic"/>
          <w:sz w:val="32"/>
          <w:szCs w:val="32"/>
          <w:rtl/>
        </w:rPr>
        <w:t xml:space="preserve"> </w:t>
      </w:r>
    </w:p>
    <w:p w:rsidR="00057B5A" w:rsidRDefault="005C58F1" w:rsidP="00B66954">
      <w:pPr>
        <w:bidi/>
        <w:spacing w:before="100" w:after="100"/>
        <w:rPr>
          <w:rFonts w:ascii="Traditional Arabic" w:hAnsi="Traditional Arabic" w:cs="Traditional Arabic"/>
          <w:b/>
          <w:bCs/>
          <w:sz w:val="32"/>
          <w:szCs w:val="32"/>
          <w:rtl/>
        </w:rPr>
      </w:pPr>
      <w:r w:rsidRPr="00886830">
        <w:rPr>
          <w:rFonts w:ascii="Traditional Arabic" w:hAnsi="Traditional Arabic" w:cs="Traditional Arabic"/>
          <w:sz w:val="32"/>
          <w:szCs w:val="32"/>
          <w:rtl/>
        </w:rPr>
        <w:t>ويولى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اهتمام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خاص</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للأطراف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الـ</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49</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التي</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صنفتها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الأمم</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المتحدة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كأقل</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البلدان</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نمواً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بموجب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الاتفاقية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بسبب</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قدرتها</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المحدودة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على</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الاستجابة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لتغير</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والتكيف</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مع</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آثاره</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tl/>
        </w:rPr>
        <w:t>الضارة.</w:t>
      </w:r>
      <w:r w:rsidR="00264A56" w:rsidRPr="00886830">
        <w:rPr>
          <w:rFonts w:ascii="Traditional Arabic" w:hAnsi="Traditional Arabic" w:cs="Traditional Arabic"/>
          <w:sz w:val="32"/>
          <w:szCs w:val="32"/>
          <w:rtl/>
        </w:rPr>
        <w:t xml:space="preserve"> </w:t>
      </w:r>
      <w:r w:rsidRPr="00886830">
        <w:rPr>
          <w:rFonts w:ascii="Traditional Arabic" w:hAnsi="Traditional Arabic" w:cs="Traditional Arabic"/>
          <w:sz w:val="32"/>
          <w:szCs w:val="32"/>
        </w:rPr>
        <w:br/>
      </w:r>
    </w:p>
    <w:p w:rsidR="005C58F1" w:rsidRPr="00886830" w:rsidRDefault="00057B5A" w:rsidP="00E87069">
      <w:pPr>
        <w:bidi/>
        <w:rPr>
          <w:rFonts w:ascii="Traditional Arabic" w:hAnsi="Traditional Arabic" w:cs="Traditional Arabic"/>
          <w:b/>
          <w:bCs/>
          <w:sz w:val="32"/>
          <w:szCs w:val="32"/>
        </w:rPr>
      </w:pPr>
      <w:r>
        <w:rPr>
          <w:rFonts w:ascii="Traditional Arabic" w:hAnsi="Traditional Arabic" w:cs="Traditional Arabic"/>
          <w:b/>
          <w:bCs/>
          <w:sz w:val="32"/>
          <w:szCs w:val="32"/>
          <w:rtl/>
        </w:rPr>
        <w:br w:type="page"/>
      </w:r>
      <w:r w:rsidR="005C58F1" w:rsidRPr="00886830">
        <w:rPr>
          <w:rFonts w:ascii="Traditional Arabic" w:hAnsi="Traditional Arabic" w:cs="Traditional Arabic"/>
          <w:b/>
          <w:bCs/>
          <w:sz w:val="32"/>
          <w:szCs w:val="32"/>
          <w:rtl/>
        </w:rPr>
        <w:lastRenderedPageBreak/>
        <w:t>المؤتمرات</w:t>
      </w:r>
      <w:r w:rsidR="00264A56" w:rsidRPr="00886830">
        <w:rPr>
          <w:rFonts w:ascii="Traditional Arabic" w:hAnsi="Traditional Arabic" w:cs="Traditional Arabic"/>
          <w:b/>
          <w:bCs/>
          <w:sz w:val="32"/>
          <w:szCs w:val="32"/>
          <w:rtl/>
        </w:rPr>
        <w:t xml:space="preserve"> </w:t>
      </w:r>
      <w:r w:rsidR="005C58F1" w:rsidRPr="00886830">
        <w:rPr>
          <w:rFonts w:ascii="Traditional Arabic" w:hAnsi="Traditional Arabic" w:cs="Traditional Arabic"/>
          <w:b/>
          <w:bCs/>
          <w:sz w:val="32"/>
          <w:szCs w:val="32"/>
          <w:rtl/>
        </w:rPr>
        <w:t>المقبلة</w:t>
      </w:r>
    </w:p>
    <w:p w:rsidR="00385D5C" w:rsidRDefault="00290653" w:rsidP="00692DB0">
      <w:pPr>
        <w:bidi/>
        <w:rPr>
          <w:rFonts w:ascii="Traditional Arabic" w:hAnsi="Traditional Arabic" w:cs="Traditional Arabic"/>
          <w:sz w:val="32"/>
          <w:szCs w:val="32"/>
          <w:rtl/>
        </w:rPr>
      </w:pPr>
      <w:hyperlink r:id="rId10" w:history="1">
        <w:r w:rsidR="005C58F1" w:rsidRPr="00886830">
          <w:rPr>
            <w:rFonts w:ascii="Traditional Arabic" w:hAnsi="Traditional Arabic" w:cs="Traditional Arabic"/>
            <w:sz w:val="32"/>
            <w:szCs w:val="32"/>
            <w:rtl/>
          </w:rPr>
          <w:t>مؤتمر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سانتياغو</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لتغير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المناخ</w:t>
        </w:r>
        <w:r w:rsidR="00264A56" w:rsidRPr="00886830">
          <w:rPr>
            <w:rFonts w:ascii="Traditional Arabic" w:hAnsi="Traditional Arabic" w:cs="Traditional Arabic"/>
            <w:sz w:val="32"/>
            <w:szCs w:val="32"/>
            <w:rtl/>
          </w:rPr>
          <w:t xml:space="preserve"> </w:t>
        </w:r>
        <w:r w:rsidR="00385D5C" w:rsidRPr="00886830">
          <w:rPr>
            <w:rFonts w:ascii="Traditional Arabic" w:hAnsi="Traditional Arabic" w:cs="Traditional Arabic"/>
            <w:sz w:val="32"/>
            <w:szCs w:val="32"/>
            <w:rtl/>
          </w:rPr>
          <w:t>–</w:t>
        </w:r>
        <w:r w:rsidR="00264A56" w:rsidRPr="00886830">
          <w:rPr>
            <w:rFonts w:ascii="Traditional Arabic" w:hAnsi="Traditional Arabic" w:cs="Traditional Arabic"/>
            <w:sz w:val="32"/>
            <w:szCs w:val="32"/>
            <w:rtl/>
          </w:rPr>
          <w:t xml:space="preserve"> </w:t>
        </w:r>
        <w:r w:rsidR="00385D5C" w:rsidRPr="00886830">
          <w:rPr>
            <w:rFonts w:ascii="Traditional Arabic" w:hAnsi="Traditional Arabic" w:cs="Traditional Arabic" w:hint="cs"/>
            <w:sz w:val="32"/>
            <w:szCs w:val="32"/>
            <w:rtl/>
          </w:rPr>
          <w:t>كانون الأول/</w:t>
        </w:r>
        <w:r w:rsidR="005C58F1" w:rsidRPr="00886830">
          <w:rPr>
            <w:rFonts w:ascii="Traditional Arabic" w:hAnsi="Traditional Arabic" w:cs="Traditional Arabic"/>
            <w:sz w:val="32"/>
            <w:szCs w:val="32"/>
            <w:rtl/>
          </w:rPr>
          <w:t>ديسمبر</w:t>
        </w:r>
        <w:r w:rsidR="00264A56" w:rsidRPr="00886830">
          <w:rPr>
            <w:rFonts w:ascii="Traditional Arabic" w:hAnsi="Traditional Arabic" w:cs="Traditional Arabic"/>
            <w:sz w:val="32"/>
            <w:szCs w:val="32"/>
            <w:rtl/>
          </w:rPr>
          <w:t xml:space="preserve"> </w:t>
        </w:r>
        <w:r w:rsidR="005C58F1" w:rsidRPr="00886830">
          <w:rPr>
            <w:rFonts w:ascii="Traditional Arabic" w:hAnsi="Traditional Arabic" w:cs="Traditional Arabic"/>
            <w:sz w:val="32"/>
            <w:szCs w:val="32"/>
            <w:rtl/>
          </w:rPr>
          <w:t>2019</w:t>
        </w:r>
      </w:hyperlink>
      <w:r w:rsidR="00264A56" w:rsidRPr="00886830">
        <w:rPr>
          <w:rFonts w:ascii="Traditional Arabic" w:hAnsi="Traditional Arabic" w:cs="Traditional Arabic"/>
          <w:sz w:val="32"/>
          <w:szCs w:val="32"/>
          <w:rtl/>
        </w:rPr>
        <w:t xml:space="preserve"> </w:t>
      </w:r>
    </w:p>
    <w:p w:rsidR="00057B5A" w:rsidRDefault="00057B5A" w:rsidP="00787427">
      <w:pPr>
        <w:bidi/>
        <w:rPr>
          <w:rFonts w:ascii="Traditional Arabic" w:hAnsi="Traditional Arabic" w:cs="Traditional Arabic"/>
          <w:b/>
          <w:bCs/>
          <w:sz w:val="32"/>
          <w:szCs w:val="32"/>
          <w:rtl/>
        </w:rPr>
      </w:pPr>
      <w:r w:rsidRPr="00057B5A">
        <w:rPr>
          <w:rFonts w:ascii="Traditional Arabic" w:hAnsi="Traditional Arabic" w:cs="Traditional Arabic" w:hint="cs"/>
          <w:b/>
          <w:bCs/>
          <w:sz w:val="32"/>
          <w:szCs w:val="32"/>
          <w:rtl/>
        </w:rPr>
        <w:t>مواقع مفيدة</w:t>
      </w:r>
    </w:p>
    <w:p w:rsidR="00057B5A" w:rsidRDefault="00787427" w:rsidP="00787427">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وثائق أساسية</w:t>
      </w:r>
    </w:p>
    <w:p w:rsidR="002420BA" w:rsidRDefault="00057B5A" w:rsidP="00057B5A">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قائمة المختصرات</w:t>
      </w:r>
      <w:r w:rsidR="00787427">
        <w:rPr>
          <w:rFonts w:ascii="Traditional Arabic" w:hAnsi="Traditional Arabic" w:cs="Traditional Arabic" w:hint="cs"/>
          <w:b/>
          <w:bCs/>
          <w:sz w:val="32"/>
          <w:szCs w:val="32"/>
          <w:rtl/>
        </w:rPr>
        <w:t xml:space="preserve"> المحد</w:t>
      </w:r>
      <w:r w:rsidR="00E87069">
        <w:rPr>
          <w:rFonts w:ascii="Traditional Arabic" w:hAnsi="Traditional Arabic" w:cs="Traditional Arabic" w:hint="cs"/>
          <w:b/>
          <w:bCs/>
          <w:sz w:val="32"/>
          <w:szCs w:val="32"/>
          <w:rtl/>
        </w:rPr>
        <w:t>ّ</w:t>
      </w:r>
      <w:r w:rsidR="00787427">
        <w:rPr>
          <w:rFonts w:ascii="Traditional Arabic" w:hAnsi="Traditional Arabic" w:cs="Traditional Arabic" w:hint="cs"/>
          <w:b/>
          <w:bCs/>
          <w:sz w:val="32"/>
          <w:szCs w:val="32"/>
          <w:rtl/>
        </w:rPr>
        <w:t>ثة</w:t>
      </w:r>
    </w:p>
    <w:p w:rsidR="002420BA" w:rsidRDefault="002420BA" w:rsidP="00787427">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أهم المفاهيم</w:t>
      </w:r>
    </w:p>
    <w:p w:rsidR="00057B5A" w:rsidRDefault="00E54C0E" w:rsidP="00787427">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أخطاء </w:t>
      </w:r>
      <w:r w:rsidR="00C1060A">
        <w:rPr>
          <w:rFonts w:ascii="Traditional Arabic" w:hAnsi="Traditional Arabic" w:cs="Traditional Arabic" w:hint="cs"/>
          <w:b/>
          <w:bCs/>
          <w:sz w:val="32"/>
          <w:szCs w:val="32"/>
          <w:rtl/>
        </w:rPr>
        <w:t xml:space="preserve">وهفوات </w:t>
      </w:r>
      <w:r>
        <w:rPr>
          <w:rFonts w:ascii="Traditional Arabic" w:hAnsi="Traditional Arabic" w:cs="Traditional Arabic" w:hint="cs"/>
          <w:b/>
          <w:bCs/>
          <w:sz w:val="32"/>
          <w:szCs w:val="32"/>
          <w:rtl/>
        </w:rPr>
        <w:t>متكررة</w:t>
      </w:r>
      <w:r w:rsidR="008B4A35">
        <w:rPr>
          <w:rFonts w:ascii="Traditional Arabic" w:hAnsi="Traditional Arabic" w:cs="Traditional Arabic" w:hint="cs"/>
          <w:b/>
          <w:bCs/>
          <w:sz w:val="32"/>
          <w:szCs w:val="32"/>
          <w:rtl/>
        </w:rPr>
        <w:t xml:space="preserve"> ونصائح بشأن تناول</w:t>
      </w:r>
      <w:r w:rsidR="00787427">
        <w:rPr>
          <w:rFonts w:ascii="Traditional Arabic" w:hAnsi="Traditional Arabic" w:cs="Traditional Arabic" w:hint="cs"/>
          <w:b/>
          <w:bCs/>
          <w:sz w:val="32"/>
          <w:szCs w:val="32"/>
          <w:rtl/>
        </w:rPr>
        <w:t xml:space="preserve"> الموضوع</w:t>
      </w:r>
    </w:p>
    <w:p w:rsidR="00F66715" w:rsidRPr="0059417C" w:rsidRDefault="00F66715" w:rsidP="00787427">
      <w:pPr>
        <w:rPr>
          <w:rFonts w:ascii="Traditional Arabic" w:hAnsi="Traditional Arabic" w:cs="Traditional Arabic"/>
          <w:sz w:val="32"/>
          <w:szCs w:val="32"/>
          <w:lang w:val="en-US"/>
        </w:rPr>
      </w:pPr>
    </w:p>
    <w:sectPr w:rsidR="00F66715" w:rsidRPr="0059417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865" w:rsidRDefault="008B3865" w:rsidP="004B2D59">
      <w:pPr>
        <w:spacing w:after="0" w:line="240" w:lineRule="auto"/>
      </w:pPr>
      <w:r>
        <w:separator/>
      </w:r>
    </w:p>
  </w:endnote>
  <w:endnote w:type="continuationSeparator" w:id="0">
    <w:p w:rsidR="008B3865" w:rsidRDefault="008B3865" w:rsidP="004B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865" w:rsidRDefault="008B3865" w:rsidP="004B2D59">
      <w:pPr>
        <w:spacing w:after="0" w:line="240" w:lineRule="auto"/>
      </w:pPr>
      <w:r>
        <w:separator/>
      </w:r>
    </w:p>
  </w:footnote>
  <w:footnote w:type="continuationSeparator" w:id="0">
    <w:p w:rsidR="008B3865" w:rsidRDefault="008B3865" w:rsidP="004B2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3F4"/>
    <w:multiLevelType w:val="multilevel"/>
    <w:tmpl w:val="6FDC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33B02"/>
    <w:multiLevelType w:val="multilevel"/>
    <w:tmpl w:val="056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70A3F"/>
    <w:multiLevelType w:val="multilevel"/>
    <w:tmpl w:val="9F06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145B7"/>
    <w:multiLevelType w:val="multilevel"/>
    <w:tmpl w:val="826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F5BAD"/>
    <w:multiLevelType w:val="multilevel"/>
    <w:tmpl w:val="8B1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826C7"/>
    <w:multiLevelType w:val="multilevel"/>
    <w:tmpl w:val="C5B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05536"/>
    <w:multiLevelType w:val="multilevel"/>
    <w:tmpl w:val="82F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F268AE"/>
    <w:multiLevelType w:val="multilevel"/>
    <w:tmpl w:val="44E4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4A79DC"/>
    <w:multiLevelType w:val="multilevel"/>
    <w:tmpl w:val="823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B24900"/>
    <w:multiLevelType w:val="multilevel"/>
    <w:tmpl w:val="954E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CA25EB"/>
    <w:multiLevelType w:val="multilevel"/>
    <w:tmpl w:val="B142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D56440"/>
    <w:multiLevelType w:val="multilevel"/>
    <w:tmpl w:val="5672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6C01FA"/>
    <w:multiLevelType w:val="multilevel"/>
    <w:tmpl w:val="096E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911E6"/>
    <w:multiLevelType w:val="multilevel"/>
    <w:tmpl w:val="B81A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F87E5F"/>
    <w:multiLevelType w:val="multilevel"/>
    <w:tmpl w:val="A746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000824"/>
    <w:multiLevelType w:val="multilevel"/>
    <w:tmpl w:val="06E6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261184"/>
    <w:multiLevelType w:val="multilevel"/>
    <w:tmpl w:val="386A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9D345D"/>
    <w:multiLevelType w:val="multilevel"/>
    <w:tmpl w:val="2FC4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45799C"/>
    <w:multiLevelType w:val="multilevel"/>
    <w:tmpl w:val="5E80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FA0942"/>
    <w:multiLevelType w:val="multilevel"/>
    <w:tmpl w:val="BBB6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F87FE1"/>
    <w:multiLevelType w:val="multilevel"/>
    <w:tmpl w:val="6DDE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466CA1"/>
    <w:multiLevelType w:val="multilevel"/>
    <w:tmpl w:val="3200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732D18"/>
    <w:multiLevelType w:val="multilevel"/>
    <w:tmpl w:val="528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6E4765"/>
    <w:multiLevelType w:val="multilevel"/>
    <w:tmpl w:val="6DE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1C2C27"/>
    <w:multiLevelType w:val="multilevel"/>
    <w:tmpl w:val="1E9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8B25D4"/>
    <w:multiLevelType w:val="multilevel"/>
    <w:tmpl w:val="F006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7344AC"/>
    <w:multiLevelType w:val="multilevel"/>
    <w:tmpl w:val="91DC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D455FF"/>
    <w:multiLevelType w:val="multilevel"/>
    <w:tmpl w:val="DAD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62BC8"/>
    <w:multiLevelType w:val="multilevel"/>
    <w:tmpl w:val="B71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023015"/>
    <w:multiLevelType w:val="multilevel"/>
    <w:tmpl w:val="9FD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EE034F"/>
    <w:multiLevelType w:val="multilevel"/>
    <w:tmpl w:val="333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0243A5"/>
    <w:multiLevelType w:val="multilevel"/>
    <w:tmpl w:val="B160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A3004A"/>
    <w:multiLevelType w:val="multilevel"/>
    <w:tmpl w:val="6A34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CB2458"/>
    <w:multiLevelType w:val="multilevel"/>
    <w:tmpl w:val="064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F12028"/>
    <w:multiLevelType w:val="multilevel"/>
    <w:tmpl w:val="C0DC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A4BE3"/>
    <w:multiLevelType w:val="multilevel"/>
    <w:tmpl w:val="186A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2E1746"/>
    <w:multiLevelType w:val="multilevel"/>
    <w:tmpl w:val="2E5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307B58"/>
    <w:multiLevelType w:val="multilevel"/>
    <w:tmpl w:val="3E36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7C4ED5"/>
    <w:multiLevelType w:val="multilevel"/>
    <w:tmpl w:val="FCA4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1924F4"/>
    <w:multiLevelType w:val="multilevel"/>
    <w:tmpl w:val="C408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CF4E2A"/>
    <w:multiLevelType w:val="multilevel"/>
    <w:tmpl w:val="EDAA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7C426F"/>
    <w:multiLevelType w:val="multilevel"/>
    <w:tmpl w:val="B542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8F0776"/>
    <w:multiLevelType w:val="multilevel"/>
    <w:tmpl w:val="B152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2F7BAA"/>
    <w:multiLevelType w:val="multilevel"/>
    <w:tmpl w:val="0BC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CD468C"/>
    <w:multiLevelType w:val="multilevel"/>
    <w:tmpl w:val="389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BB4E92"/>
    <w:multiLevelType w:val="multilevel"/>
    <w:tmpl w:val="E756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5E47D0"/>
    <w:multiLevelType w:val="multilevel"/>
    <w:tmpl w:val="55F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415479"/>
    <w:multiLevelType w:val="multilevel"/>
    <w:tmpl w:val="C422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AE22E07"/>
    <w:multiLevelType w:val="multilevel"/>
    <w:tmpl w:val="E810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9C6CCA"/>
    <w:multiLevelType w:val="multilevel"/>
    <w:tmpl w:val="A75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6104C4"/>
    <w:multiLevelType w:val="multilevel"/>
    <w:tmpl w:val="F00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1D6143"/>
    <w:multiLevelType w:val="multilevel"/>
    <w:tmpl w:val="3770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5"/>
  </w:num>
  <w:num w:numId="4">
    <w:abstractNumId w:val="51"/>
  </w:num>
  <w:num w:numId="5">
    <w:abstractNumId w:val="34"/>
  </w:num>
  <w:num w:numId="6">
    <w:abstractNumId w:val="45"/>
  </w:num>
  <w:num w:numId="7">
    <w:abstractNumId w:val="37"/>
  </w:num>
  <w:num w:numId="8">
    <w:abstractNumId w:val="41"/>
  </w:num>
  <w:num w:numId="9">
    <w:abstractNumId w:val="40"/>
  </w:num>
  <w:num w:numId="10">
    <w:abstractNumId w:val="14"/>
  </w:num>
  <w:num w:numId="11">
    <w:abstractNumId w:val="22"/>
  </w:num>
  <w:num w:numId="12">
    <w:abstractNumId w:val="32"/>
  </w:num>
  <w:num w:numId="13">
    <w:abstractNumId w:val="20"/>
  </w:num>
  <w:num w:numId="14">
    <w:abstractNumId w:val="46"/>
  </w:num>
  <w:num w:numId="15">
    <w:abstractNumId w:val="29"/>
  </w:num>
  <w:num w:numId="16">
    <w:abstractNumId w:val="26"/>
  </w:num>
  <w:num w:numId="17">
    <w:abstractNumId w:val="5"/>
  </w:num>
  <w:num w:numId="18">
    <w:abstractNumId w:val="13"/>
  </w:num>
  <w:num w:numId="19">
    <w:abstractNumId w:val="50"/>
  </w:num>
  <w:num w:numId="20">
    <w:abstractNumId w:val="3"/>
  </w:num>
  <w:num w:numId="21">
    <w:abstractNumId w:val="42"/>
  </w:num>
  <w:num w:numId="22">
    <w:abstractNumId w:val="27"/>
  </w:num>
  <w:num w:numId="23">
    <w:abstractNumId w:val="49"/>
  </w:num>
  <w:num w:numId="24">
    <w:abstractNumId w:val="30"/>
  </w:num>
  <w:num w:numId="25">
    <w:abstractNumId w:val="23"/>
  </w:num>
  <w:num w:numId="26">
    <w:abstractNumId w:val="4"/>
  </w:num>
  <w:num w:numId="27">
    <w:abstractNumId w:val="16"/>
  </w:num>
  <w:num w:numId="28">
    <w:abstractNumId w:val="44"/>
  </w:num>
  <w:num w:numId="29">
    <w:abstractNumId w:val="38"/>
  </w:num>
  <w:num w:numId="30">
    <w:abstractNumId w:val="36"/>
  </w:num>
  <w:num w:numId="31">
    <w:abstractNumId w:val="35"/>
  </w:num>
  <w:num w:numId="32">
    <w:abstractNumId w:val="21"/>
  </w:num>
  <w:num w:numId="33">
    <w:abstractNumId w:val="47"/>
  </w:num>
  <w:num w:numId="34">
    <w:abstractNumId w:val="39"/>
  </w:num>
  <w:num w:numId="35">
    <w:abstractNumId w:val="8"/>
  </w:num>
  <w:num w:numId="36">
    <w:abstractNumId w:val="31"/>
  </w:num>
  <w:num w:numId="37">
    <w:abstractNumId w:val="10"/>
  </w:num>
  <w:num w:numId="38">
    <w:abstractNumId w:val="1"/>
  </w:num>
  <w:num w:numId="39">
    <w:abstractNumId w:val="7"/>
  </w:num>
  <w:num w:numId="40">
    <w:abstractNumId w:val="18"/>
  </w:num>
  <w:num w:numId="41">
    <w:abstractNumId w:val="2"/>
  </w:num>
  <w:num w:numId="42">
    <w:abstractNumId w:val="19"/>
  </w:num>
  <w:num w:numId="43">
    <w:abstractNumId w:val="6"/>
  </w:num>
  <w:num w:numId="44">
    <w:abstractNumId w:val="24"/>
  </w:num>
  <w:num w:numId="45">
    <w:abstractNumId w:val="28"/>
  </w:num>
  <w:num w:numId="46">
    <w:abstractNumId w:val="33"/>
  </w:num>
  <w:num w:numId="47">
    <w:abstractNumId w:val="48"/>
  </w:num>
  <w:num w:numId="48">
    <w:abstractNumId w:val="0"/>
  </w:num>
  <w:num w:numId="49">
    <w:abstractNumId w:val="43"/>
  </w:num>
  <w:num w:numId="50">
    <w:abstractNumId w:val="17"/>
  </w:num>
  <w:num w:numId="51">
    <w:abstractNumId w:val="9"/>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1A"/>
    <w:rsid w:val="00035EE3"/>
    <w:rsid w:val="00057B5A"/>
    <w:rsid w:val="000735D2"/>
    <w:rsid w:val="00084326"/>
    <w:rsid w:val="000A1E79"/>
    <w:rsid w:val="00113305"/>
    <w:rsid w:val="0017463E"/>
    <w:rsid w:val="0018374F"/>
    <w:rsid w:val="001A5099"/>
    <w:rsid w:val="00203A7D"/>
    <w:rsid w:val="0023361E"/>
    <w:rsid w:val="002420BA"/>
    <w:rsid w:val="00252618"/>
    <w:rsid w:val="00264A56"/>
    <w:rsid w:val="00273C52"/>
    <w:rsid w:val="0028157B"/>
    <w:rsid w:val="00290653"/>
    <w:rsid w:val="00316A9C"/>
    <w:rsid w:val="00325E3D"/>
    <w:rsid w:val="00385D5C"/>
    <w:rsid w:val="00392068"/>
    <w:rsid w:val="003C0EB8"/>
    <w:rsid w:val="003D5522"/>
    <w:rsid w:val="003F427A"/>
    <w:rsid w:val="004167C3"/>
    <w:rsid w:val="00446B58"/>
    <w:rsid w:val="00462C1B"/>
    <w:rsid w:val="004669E8"/>
    <w:rsid w:val="00496B2C"/>
    <w:rsid w:val="004B2D59"/>
    <w:rsid w:val="004F5DC1"/>
    <w:rsid w:val="0058361C"/>
    <w:rsid w:val="0059417C"/>
    <w:rsid w:val="005C58F1"/>
    <w:rsid w:val="005D086B"/>
    <w:rsid w:val="005D6BFA"/>
    <w:rsid w:val="00654EB8"/>
    <w:rsid w:val="00677B5C"/>
    <w:rsid w:val="00692DB0"/>
    <w:rsid w:val="00694A05"/>
    <w:rsid w:val="006A77E6"/>
    <w:rsid w:val="0074721A"/>
    <w:rsid w:val="00787427"/>
    <w:rsid w:val="00790367"/>
    <w:rsid w:val="007B4227"/>
    <w:rsid w:val="00860E02"/>
    <w:rsid w:val="008658D3"/>
    <w:rsid w:val="00886830"/>
    <w:rsid w:val="008B3865"/>
    <w:rsid w:val="008B4A35"/>
    <w:rsid w:val="008D4B3B"/>
    <w:rsid w:val="008D4F7F"/>
    <w:rsid w:val="008E3136"/>
    <w:rsid w:val="008F0E81"/>
    <w:rsid w:val="009372AD"/>
    <w:rsid w:val="009659A1"/>
    <w:rsid w:val="00987514"/>
    <w:rsid w:val="00A164B9"/>
    <w:rsid w:val="00A16B49"/>
    <w:rsid w:val="00A271DD"/>
    <w:rsid w:val="00A66AFF"/>
    <w:rsid w:val="00AC4B7B"/>
    <w:rsid w:val="00B4061E"/>
    <w:rsid w:val="00B627D2"/>
    <w:rsid w:val="00B66954"/>
    <w:rsid w:val="00BC10E1"/>
    <w:rsid w:val="00BD357D"/>
    <w:rsid w:val="00C1060A"/>
    <w:rsid w:val="00C55C49"/>
    <w:rsid w:val="00C71491"/>
    <w:rsid w:val="00CC1F24"/>
    <w:rsid w:val="00CC7F27"/>
    <w:rsid w:val="00CE48C4"/>
    <w:rsid w:val="00D05DF7"/>
    <w:rsid w:val="00D40BB5"/>
    <w:rsid w:val="00D45616"/>
    <w:rsid w:val="00D7558B"/>
    <w:rsid w:val="00D90EF9"/>
    <w:rsid w:val="00DC04C0"/>
    <w:rsid w:val="00DD2159"/>
    <w:rsid w:val="00E31D7E"/>
    <w:rsid w:val="00E54C0E"/>
    <w:rsid w:val="00E87069"/>
    <w:rsid w:val="00EA2070"/>
    <w:rsid w:val="00EC4F0E"/>
    <w:rsid w:val="00EE6E5F"/>
    <w:rsid w:val="00EF5715"/>
    <w:rsid w:val="00F6671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B78BB"/>
  <w15:docId w15:val="{56A5FDE4-7F04-4376-BE0D-0699BBBF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5E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4721A"/>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21A"/>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text-align-center">
    <w:name w:val="text-align-center"/>
    <w:basedOn w:val="Normal"/>
    <w:rsid w:val="0074721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Strong">
    <w:name w:val="Strong"/>
    <w:basedOn w:val="DefaultParagraphFont"/>
    <w:uiPriority w:val="22"/>
    <w:qFormat/>
    <w:rsid w:val="0074721A"/>
    <w:rPr>
      <w:b/>
      <w:bCs/>
    </w:rPr>
  </w:style>
  <w:style w:type="character" w:styleId="Hyperlink">
    <w:name w:val="Hyperlink"/>
    <w:basedOn w:val="DefaultParagraphFont"/>
    <w:uiPriority w:val="99"/>
    <w:semiHidden/>
    <w:unhideWhenUsed/>
    <w:rsid w:val="0074721A"/>
    <w:rPr>
      <w:color w:val="0000FF"/>
      <w:u w:val="single"/>
    </w:rPr>
  </w:style>
  <w:style w:type="paragraph" w:styleId="BalloonText">
    <w:name w:val="Balloon Text"/>
    <w:basedOn w:val="Normal"/>
    <w:link w:val="BalloonTextChar"/>
    <w:uiPriority w:val="99"/>
    <w:semiHidden/>
    <w:unhideWhenUsed/>
    <w:rsid w:val="00747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21A"/>
    <w:rPr>
      <w:rFonts w:ascii="Tahoma" w:hAnsi="Tahoma" w:cs="Tahoma"/>
      <w:sz w:val="16"/>
      <w:szCs w:val="16"/>
    </w:rPr>
  </w:style>
  <w:style w:type="character" w:customStyle="1" w:styleId="Heading3Char">
    <w:name w:val="Heading 3 Char"/>
    <w:basedOn w:val="DefaultParagraphFont"/>
    <w:link w:val="Heading3"/>
    <w:uiPriority w:val="9"/>
    <w:rsid w:val="0074721A"/>
    <w:rPr>
      <w:rFonts w:ascii="Times New Roman" w:eastAsia="Times New Roman" w:hAnsi="Times New Roman" w:cs="Times New Roman"/>
      <w:b/>
      <w:bCs/>
      <w:sz w:val="27"/>
      <w:szCs w:val="27"/>
      <w:lang w:eastAsia="fr-CH"/>
    </w:rPr>
  </w:style>
  <w:style w:type="character" w:customStyle="1" w:styleId="info">
    <w:name w:val="info"/>
    <w:basedOn w:val="DefaultParagraphFont"/>
    <w:rsid w:val="0074721A"/>
  </w:style>
  <w:style w:type="character" w:customStyle="1" w:styleId="ext">
    <w:name w:val="ext"/>
    <w:basedOn w:val="DefaultParagraphFont"/>
    <w:rsid w:val="0074721A"/>
  </w:style>
  <w:style w:type="character" w:customStyle="1" w:styleId="Heading2Char">
    <w:name w:val="Heading 2 Char"/>
    <w:basedOn w:val="DefaultParagraphFont"/>
    <w:link w:val="Heading2"/>
    <w:uiPriority w:val="9"/>
    <w:rsid w:val="00325E3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A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D59"/>
  </w:style>
  <w:style w:type="paragraph" w:styleId="Footer">
    <w:name w:val="footer"/>
    <w:basedOn w:val="Normal"/>
    <w:link w:val="FooterChar"/>
    <w:uiPriority w:val="99"/>
    <w:unhideWhenUsed/>
    <w:rsid w:val="004B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202">
      <w:bodyDiv w:val="1"/>
      <w:marLeft w:val="0"/>
      <w:marRight w:val="0"/>
      <w:marTop w:val="0"/>
      <w:marBottom w:val="0"/>
      <w:divBdr>
        <w:top w:val="none" w:sz="0" w:space="0" w:color="auto"/>
        <w:left w:val="none" w:sz="0" w:space="0" w:color="auto"/>
        <w:bottom w:val="none" w:sz="0" w:space="0" w:color="auto"/>
        <w:right w:val="none" w:sz="0" w:space="0" w:color="auto"/>
      </w:divBdr>
      <w:divsChild>
        <w:div w:id="145558052">
          <w:marLeft w:val="0"/>
          <w:marRight w:val="0"/>
          <w:marTop w:val="0"/>
          <w:marBottom w:val="0"/>
          <w:divBdr>
            <w:top w:val="none" w:sz="0" w:space="0" w:color="auto"/>
            <w:left w:val="none" w:sz="0" w:space="0" w:color="auto"/>
            <w:bottom w:val="none" w:sz="0" w:space="0" w:color="auto"/>
            <w:right w:val="none" w:sz="0" w:space="0" w:color="auto"/>
          </w:divBdr>
          <w:divsChild>
            <w:div w:id="2028553114">
              <w:marLeft w:val="0"/>
              <w:marRight w:val="0"/>
              <w:marTop w:val="0"/>
              <w:marBottom w:val="0"/>
              <w:divBdr>
                <w:top w:val="none" w:sz="0" w:space="0" w:color="auto"/>
                <w:left w:val="none" w:sz="0" w:space="0" w:color="auto"/>
                <w:bottom w:val="none" w:sz="0" w:space="0" w:color="auto"/>
                <w:right w:val="none" w:sz="0" w:space="0" w:color="auto"/>
              </w:divBdr>
              <w:divsChild>
                <w:div w:id="409159814">
                  <w:marLeft w:val="0"/>
                  <w:marRight w:val="0"/>
                  <w:marTop w:val="0"/>
                  <w:marBottom w:val="0"/>
                  <w:divBdr>
                    <w:top w:val="none" w:sz="0" w:space="0" w:color="auto"/>
                    <w:left w:val="none" w:sz="0" w:space="0" w:color="auto"/>
                    <w:bottom w:val="none" w:sz="0" w:space="0" w:color="auto"/>
                    <w:right w:val="none" w:sz="0" w:space="0" w:color="auto"/>
                  </w:divBdr>
                  <w:divsChild>
                    <w:div w:id="172843796">
                      <w:marLeft w:val="0"/>
                      <w:marRight w:val="0"/>
                      <w:marTop w:val="0"/>
                      <w:marBottom w:val="0"/>
                      <w:divBdr>
                        <w:top w:val="none" w:sz="0" w:space="0" w:color="auto"/>
                        <w:left w:val="none" w:sz="0" w:space="0" w:color="auto"/>
                        <w:bottom w:val="none" w:sz="0" w:space="0" w:color="auto"/>
                        <w:right w:val="none" w:sz="0" w:space="0" w:color="auto"/>
                      </w:divBdr>
                      <w:divsChild>
                        <w:div w:id="2008363826">
                          <w:marLeft w:val="0"/>
                          <w:marRight w:val="0"/>
                          <w:marTop w:val="0"/>
                          <w:marBottom w:val="0"/>
                          <w:divBdr>
                            <w:top w:val="none" w:sz="0" w:space="0" w:color="auto"/>
                            <w:left w:val="none" w:sz="0" w:space="0" w:color="auto"/>
                            <w:bottom w:val="none" w:sz="0" w:space="0" w:color="auto"/>
                            <w:right w:val="none" w:sz="0" w:space="0" w:color="auto"/>
                          </w:divBdr>
                          <w:divsChild>
                            <w:div w:id="14940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410">
                  <w:marLeft w:val="0"/>
                  <w:marRight w:val="0"/>
                  <w:marTop w:val="0"/>
                  <w:marBottom w:val="0"/>
                  <w:divBdr>
                    <w:top w:val="none" w:sz="0" w:space="0" w:color="auto"/>
                    <w:left w:val="none" w:sz="0" w:space="0" w:color="auto"/>
                    <w:bottom w:val="none" w:sz="0" w:space="0" w:color="auto"/>
                    <w:right w:val="none" w:sz="0" w:space="0" w:color="auto"/>
                  </w:divBdr>
                  <w:divsChild>
                    <w:div w:id="623004253">
                      <w:marLeft w:val="0"/>
                      <w:marRight w:val="0"/>
                      <w:marTop w:val="0"/>
                      <w:marBottom w:val="0"/>
                      <w:divBdr>
                        <w:top w:val="none" w:sz="0" w:space="0" w:color="auto"/>
                        <w:left w:val="none" w:sz="0" w:space="0" w:color="auto"/>
                        <w:bottom w:val="none" w:sz="0" w:space="0" w:color="auto"/>
                        <w:right w:val="none" w:sz="0" w:space="0" w:color="auto"/>
                      </w:divBdr>
                      <w:divsChild>
                        <w:div w:id="1180588169">
                          <w:marLeft w:val="0"/>
                          <w:marRight w:val="0"/>
                          <w:marTop w:val="0"/>
                          <w:marBottom w:val="0"/>
                          <w:divBdr>
                            <w:top w:val="none" w:sz="0" w:space="0" w:color="auto"/>
                            <w:left w:val="none" w:sz="0" w:space="0" w:color="auto"/>
                            <w:bottom w:val="none" w:sz="0" w:space="0" w:color="auto"/>
                            <w:right w:val="none" w:sz="0" w:space="0" w:color="auto"/>
                          </w:divBdr>
                          <w:divsChild>
                            <w:div w:id="545995969">
                              <w:marLeft w:val="0"/>
                              <w:marRight w:val="0"/>
                              <w:marTop w:val="0"/>
                              <w:marBottom w:val="0"/>
                              <w:divBdr>
                                <w:top w:val="none" w:sz="0" w:space="0" w:color="auto"/>
                                <w:left w:val="none" w:sz="0" w:space="0" w:color="auto"/>
                                <w:bottom w:val="none" w:sz="0" w:space="0" w:color="auto"/>
                                <w:right w:val="none" w:sz="0" w:space="0" w:color="auto"/>
                              </w:divBdr>
                              <w:divsChild>
                                <w:div w:id="1035151941">
                                  <w:marLeft w:val="0"/>
                                  <w:marRight w:val="0"/>
                                  <w:marTop w:val="0"/>
                                  <w:marBottom w:val="0"/>
                                  <w:divBdr>
                                    <w:top w:val="none" w:sz="0" w:space="0" w:color="auto"/>
                                    <w:left w:val="none" w:sz="0" w:space="0" w:color="auto"/>
                                    <w:bottom w:val="none" w:sz="0" w:space="0" w:color="auto"/>
                                    <w:right w:val="none" w:sz="0" w:space="0" w:color="auto"/>
                                  </w:divBdr>
                                  <w:divsChild>
                                    <w:div w:id="804398621">
                                      <w:marLeft w:val="0"/>
                                      <w:marRight w:val="0"/>
                                      <w:marTop w:val="0"/>
                                      <w:marBottom w:val="0"/>
                                      <w:divBdr>
                                        <w:top w:val="none" w:sz="0" w:space="0" w:color="auto"/>
                                        <w:left w:val="none" w:sz="0" w:space="0" w:color="auto"/>
                                        <w:bottom w:val="none" w:sz="0" w:space="0" w:color="auto"/>
                                        <w:right w:val="none" w:sz="0" w:space="0" w:color="auto"/>
                                      </w:divBdr>
                                      <w:divsChild>
                                        <w:div w:id="14034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33023">
      <w:bodyDiv w:val="1"/>
      <w:marLeft w:val="0"/>
      <w:marRight w:val="0"/>
      <w:marTop w:val="0"/>
      <w:marBottom w:val="0"/>
      <w:divBdr>
        <w:top w:val="none" w:sz="0" w:space="0" w:color="auto"/>
        <w:left w:val="none" w:sz="0" w:space="0" w:color="auto"/>
        <w:bottom w:val="none" w:sz="0" w:space="0" w:color="auto"/>
        <w:right w:val="none" w:sz="0" w:space="0" w:color="auto"/>
      </w:divBdr>
    </w:div>
    <w:div w:id="631442961">
      <w:bodyDiv w:val="1"/>
      <w:marLeft w:val="0"/>
      <w:marRight w:val="0"/>
      <w:marTop w:val="0"/>
      <w:marBottom w:val="0"/>
      <w:divBdr>
        <w:top w:val="none" w:sz="0" w:space="0" w:color="auto"/>
        <w:left w:val="none" w:sz="0" w:space="0" w:color="auto"/>
        <w:bottom w:val="none" w:sz="0" w:space="0" w:color="auto"/>
        <w:right w:val="none" w:sz="0" w:space="0" w:color="auto"/>
      </w:divBdr>
    </w:div>
    <w:div w:id="649820998">
      <w:bodyDiv w:val="1"/>
      <w:marLeft w:val="0"/>
      <w:marRight w:val="0"/>
      <w:marTop w:val="0"/>
      <w:marBottom w:val="0"/>
      <w:divBdr>
        <w:top w:val="none" w:sz="0" w:space="0" w:color="auto"/>
        <w:left w:val="none" w:sz="0" w:space="0" w:color="auto"/>
        <w:bottom w:val="none" w:sz="0" w:space="0" w:color="auto"/>
        <w:right w:val="none" w:sz="0" w:space="0" w:color="auto"/>
      </w:divBdr>
    </w:div>
    <w:div w:id="712114608">
      <w:bodyDiv w:val="1"/>
      <w:marLeft w:val="0"/>
      <w:marRight w:val="0"/>
      <w:marTop w:val="0"/>
      <w:marBottom w:val="0"/>
      <w:divBdr>
        <w:top w:val="none" w:sz="0" w:space="0" w:color="auto"/>
        <w:left w:val="none" w:sz="0" w:space="0" w:color="auto"/>
        <w:bottom w:val="none" w:sz="0" w:space="0" w:color="auto"/>
        <w:right w:val="none" w:sz="0" w:space="0" w:color="auto"/>
      </w:divBdr>
    </w:div>
    <w:div w:id="880169593">
      <w:bodyDiv w:val="1"/>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1975869044">
              <w:marLeft w:val="0"/>
              <w:marRight w:val="0"/>
              <w:marTop w:val="0"/>
              <w:marBottom w:val="0"/>
              <w:divBdr>
                <w:top w:val="none" w:sz="0" w:space="0" w:color="auto"/>
                <w:left w:val="none" w:sz="0" w:space="0" w:color="auto"/>
                <w:bottom w:val="none" w:sz="0" w:space="0" w:color="auto"/>
                <w:right w:val="none" w:sz="0" w:space="0" w:color="auto"/>
              </w:divBdr>
              <w:divsChild>
                <w:div w:id="983463794">
                  <w:marLeft w:val="0"/>
                  <w:marRight w:val="0"/>
                  <w:marTop w:val="0"/>
                  <w:marBottom w:val="0"/>
                  <w:divBdr>
                    <w:top w:val="none" w:sz="0" w:space="0" w:color="auto"/>
                    <w:left w:val="none" w:sz="0" w:space="0" w:color="auto"/>
                    <w:bottom w:val="none" w:sz="0" w:space="0" w:color="auto"/>
                    <w:right w:val="none" w:sz="0" w:space="0" w:color="auto"/>
                  </w:divBdr>
                  <w:divsChild>
                    <w:div w:id="15294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7899">
          <w:marLeft w:val="0"/>
          <w:marRight w:val="0"/>
          <w:marTop w:val="0"/>
          <w:marBottom w:val="0"/>
          <w:divBdr>
            <w:top w:val="none" w:sz="0" w:space="0" w:color="auto"/>
            <w:left w:val="none" w:sz="0" w:space="0" w:color="auto"/>
            <w:bottom w:val="none" w:sz="0" w:space="0" w:color="auto"/>
            <w:right w:val="none" w:sz="0" w:space="0" w:color="auto"/>
          </w:divBdr>
          <w:divsChild>
            <w:div w:id="1684630774">
              <w:marLeft w:val="0"/>
              <w:marRight w:val="0"/>
              <w:marTop w:val="0"/>
              <w:marBottom w:val="0"/>
              <w:divBdr>
                <w:top w:val="none" w:sz="0" w:space="0" w:color="auto"/>
                <w:left w:val="none" w:sz="0" w:space="0" w:color="auto"/>
                <w:bottom w:val="none" w:sz="0" w:space="0" w:color="auto"/>
                <w:right w:val="none" w:sz="0" w:space="0" w:color="auto"/>
              </w:divBdr>
              <w:divsChild>
                <w:div w:id="1971202527">
                  <w:marLeft w:val="0"/>
                  <w:marRight w:val="0"/>
                  <w:marTop w:val="0"/>
                  <w:marBottom w:val="0"/>
                  <w:divBdr>
                    <w:top w:val="none" w:sz="0" w:space="0" w:color="auto"/>
                    <w:left w:val="none" w:sz="0" w:space="0" w:color="auto"/>
                    <w:bottom w:val="none" w:sz="0" w:space="0" w:color="auto"/>
                    <w:right w:val="none" w:sz="0" w:space="0" w:color="auto"/>
                  </w:divBdr>
                  <w:divsChild>
                    <w:div w:id="668097685">
                      <w:marLeft w:val="0"/>
                      <w:marRight w:val="0"/>
                      <w:marTop w:val="0"/>
                      <w:marBottom w:val="0"/>
                      <w:divBdr>
                        <w:top w:val="none" w:sz="0" w:space="0" w:color="auto"/>
                        <w:left w:val="none" w:sz="0" w:space="0" w:color="auto"/>
                        <w:bottom w:val="none" w:sz="0" w:space="0" w:color="auto"/>
                        <w:right w:val="none" w:sz="0" w:space="0" w:color="auto"/>
                      </w:divBdr>
                      <w:divsChild>
                        <w:div w:id="930551694">
                          <w:marLeft w:val="0"/>
                          <w:marRight w:val="0"/>
                          <w:marTop w:val="0"/>
                          <w:marBottom w:val="0"/>
                          <w:divBdr>
                            <w:top w:val="none" w:sz="0" w:space="0" w:color="auto"/>
                            <w:left w:val="none" w:sz="0" w:space="0" w:color="auto"/>
                            <w:bottom w:val="none" w:sz="0" w:space="0" w:color="auto"/>
                            <w:right w:val="none" w:sz="0" w:space="0" w:color="auto"/>
                          </w:divBdr>
                          <w:divsChild>
                            <w:div w:id="20506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355383">
          <w:marLeft w:val="0"/>
          <w:marRight w:val="0"/>
          <w:marTop w:val="0"/>
          <w:marBottom w:val="0"/>
          <w:divBdr>
            <w:top w:val="none" w:sz="0" w:space="0" w:color="auto"/>
            <w:left w:val="none" w:sz="0" w:space="0" w:color="auto"/>
            <w:bottom w:val="none" w:sz="0" w:space="0" w:color="auto"/>
            <w:right w:val="none" w:sz="0" w:space="0" w:color="auto"/>
          </w:divBdr>
          <w:divsChild>
            <w:div w:id="908613270">
              <w:marLeft w:val="0"/>
              <w:marRight w:val="0"/>
              <w:marTop w:val="0"/>
              <w:marBottom w:val="0"/>
              <w:divBdr>
                <w:top w:val="none" w:sz="0" w:space="0" w:color="auto"/>
                <w:left w:val="none" w:sz="0" w:space="0" w:color="auto"/>
                <w:bottom w:val="none" w:sz="0" w:space="0" w:color="auto"/>
                <w:right w:val="none" w:sz="0" w:space="0" w:color="auto"/>
              </w:divBdr>
            </w:div>
            <w:div w:id="1062100579">
              <w:marLeft w:val="0"/>
              <w:marRight w:val="0"/>
              <w:marTop w:val="0"/>
              <w:marBottom w:val="0"/>
              <w:divBdr>
                <w:top w:val="none" w:sz="0" w:space="0" w:color="auto"/>
                <w:left w:val="none" w:sz="0" w:space="0" w:color="auto"/>
                <w:bottom w:val="none" w:sz="0" w:space="0" w:color="auto"/>
                <w:right w:val="none" w:sz="0" w:space="0" w:color="auto"/>
              </w:divBdr>
              <w:divsChild>
                <w:div w:id="1701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7097">
          <w:marLeft w:val="0"/>
          <w:marRight w:val="0"/>
          <w:marTop w:val="0"/>
          <w:marBottom w:val="0"/>
          <w:divBdr>
            <w:top w:val="none" w:sz="0" w:space="0" w:color="auto"/>
            <w:left w:val="none" w:sz="0" w:space="0" w:color="auto"/>
            <w:bottom w:val="none" w:sz="0" w:space="0" w:color="auto"/>
            <w:right w:val="none" w:sz="0" w:space="0" w:color="auto"/>
          </w:divBdr>
          <w:divsChild>
            <w:div w:id="588268271">
              <w:marLeft w:val="0"/>
              <w:marRight w:val="0"/>
              <w:marTop w:val="0"/>
              <w:marBottom w:val="0"/>
              <w:divBdr>
                <w:top w:val="none" w:sz="0" w:space="0" w:color="auto"/>
                <w:left w:val="none" w:sz="0" w:space="0" w:color="auto"/>
                <w:bottom w:val="none" w:sz="0" w:space="0" w:color="auto"/>
                <w:right w:val="none" w:sz="0" w:space="0" w:color="auto"/>
              </w:divBdr>
            </w:div>
            <w:div w:id="481506012">
              <w:marLeft w:val="0"/>
              <w:marRight w:val="0"/>
              <w:marTop w:val="0"/>
              <w:marBottom w:val="0"/>
              <w:divBdr>
                <w:top w:val="none" w:sz="0" w:space="0" w:color="auto"/>
                <w:left w:val="none" w:sz="0" w:space="0" w:color="auto"/>
                <w:bottom w:val="none" w:sz="0" w:space="0" w:color="auto"/>
                <w:right w:val="none" w:sz="0" w:space="0" w:color="auto"/>
              </w:divBdr>
              <w:divsChild>
                <w:div w:id="1623271304">
                  <w:marLeft w:val="0"/>
                  <w:marRight w:val="0"/>
                  <w:marTop w:val="0"/>
                  <w:marBottom w:val="0"/>
                  <w:divBdr>
                    <w:top w:val="none" w:sz="0" w:space="0" w:color="auto"/>
                    <w:left w:val="none" w:sz="0" w:space="0" w:color="auto"/>
                    <w:bottom w:val="none" w:sz="0" w:space="0" w:color="auto"/>
                    <w:right w:val="none" w:sz="0" w:space="0" w:color="auto"/>
                  </w:divBdr>
                  <w:divsChild>
                    <w:div w:id="161817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3192431">
          <w:marLeft w:val="0"/>
          <w:marRight w:val="0"/>
          <w:marTop w:val="0"/>
          <w:marBottom w:val="0"/>
          <w:divBdr>
            <w:top w:val="none" w:sz="0" w:space="0" w:color="auto"/>
            <w:left w:val="none" w:sz="0" w:space="0" w:color="auto"/>
            <w:bottom w:val="none" w:sz="0" w:space="0" w:color="auto"/>
            <w:right w:val="none" w:sz="0" w:space="0" w:color="auto"/>
          </w:divBdr>
          <w:divsChild>
            <w:div w:id="1551722945">
              <w:marLeft w:val="0"/>
              <w:marRight w:val="0"/>
              <w:marTop w:val="0"/>
              <w:marBottom w:val="0"/>
              <w:divBdr>
                <w:top w:val="none" w:sz="0" w:space="0" w:color="auto"/>
                <w:left w:val="none" w:sz="0" w:space="0" w:color="auto"/>
                <w:bottom w:val="none" w:sz="0" w:space="0" w:color="auto"/>
                <w:right w:val="none" w:sz="0" w:space="0" w:color="auto"/>
              </w:divBdr>
            </w:div>
            <w:div w:id="1118522029">
              <w:marLeft w:val="0"/>
              <w:marRight w:val="0"/>
              <w:marTop w:val="0"/>
              <w:marBottom w:val="0"/>
              <w:divBdr>
                <w:top w:val="none" w:sz="0" w:space="0" w:color="auto"/>
                <w:left w:val="none" w:sz="0" w:space="0" w:color="auto"/>
                <w:bottom w:val="none" w:sz="0" w:space="0" w:color="auto"/>
                <w:right w:val="none" w:sz="0" w:space="0" w:color="auto"/>
              </w:divBdr>
              <w:divsChild>
                <w:div w:id="898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520">
          <w:marLeft w:val="0"/>
          <w:marRight w:val="0"/>
          <w:marTop w:val="0"/>
          <w:marBottom w:val="0"/>
          <w:divBdr>
            <w:top w:val="none" w:sz="0" w:space="0" w:color="auto"/>
            <w:left w:val="none" w:sz="0" w:space="0" w:color="auto"/>
            <w:bottom w:val="none" w:sz="0" w:space="0" w:color="auto"/>
            <w:right w:val="none" w:sz="0" w:space="0" w:color="auto"/>
          </w:divBdr>
          <w:divsChild>
            <w:div w:id="1510749486">
              <w:marLeft w:val="0"/>
              <w:marRight w:val="0"/>
              <w:marTop w:val="0"/>
              <w:marBottom w:val="0"/>
              <w:divBdr>
                <w:top w:val="none" w:sz="0" w:space="0" w:color="auto"/>
                <w:left w:val="none" w:sz="0" w:space="0" w:color="auto"/>
                <w:bottom w:val="none" w:sz="0" w:space="0" w:color="auto"/>
                <w:right w:val="none" w:sz="0" w:space="0" w:color="auto"/>
              </w:divBdr>
            </w:div>
            <w:div w:id="1724717572">
              <w:marLeft w:val="0"/>
              <w:marRight w:val="0"/>
              <w:marTop w:val="0"/>
              <w:marBottom w:val="0"/>
              <w:divBdr>
                <w:top w:val="none" w:sz="0" w:space="0" w:color="auto"/>
                <w:left w:val="none" w:sz="0" w:space="0" w:color="auto"/>
                <w:bottom w:val="none" w:sz="0" w:space="0" w:color="auto"/>
                <w:right w:val="none" w:sz="0" w:space="0" w:color="auto"/>
              </w:divBdr>
              <w:divsChild>
                <w:div w:id="1703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3249">
      <w:bodyDiv w:val="1"/>
      <w:marLeft w:val="0"/>
      <w:marRight w:val="0"/>
      <w:marTop w:val="0"/>
      <w:marBottom w:val="0"/>
      <w:divBdr>
        <w:top w:val="none" w:sz="0" w:space="0" w:color="auto"/>
        <w:left w:val="none" w:sz="0" w:space="0" w:color="auto"/>
        <w:bottom w:val="none" w:sz="0" w:space="0" w:color="auto"/>
        <w:right w:val="none" w:sz="0" w:space="0" w:color="auto"/>
      </w:divBdr>
      <w:divsChild>
        <w:div w:id="1103185036">
          <w:marLeft w:val="0"/>
          <w:marRight w:val="0"/>
          <w:marTop w:val="0"/>
          <w:marBottom w:val="0"/>
          <w:divBdr>
            <w:top w:val="none" w:sz="0" w:space="0" w:color="auto"/>
            <w:left w:val="none" w:sz="0" w:space="0" w:color="auto"/>
            <w:bottom w:val="none" w:sz="0" w:space="0" w:color="auto"/>
            <w:right w:val="none" w:sz="0" w:space="0" w:color="auto"/>
          </w:divBdr>
          <w:divsChild>
            <w:div w:id="836574969">
              <w:marLeft w:val="0"/>
              <w:marRight w:val="0"/>
              <w:marTop w:val="0"/>
              <w:marBottom w:val="0"/>
              <w:divBdr>
                <w:top w:val="none" w:sz="0" w:space="0" w:color="auto"/>
                <w:left w:val="none" w:sz="0" w:space="0" w:color="auto"/>
                <w:bottom w:val="none" w:sz="0" w:space="0" w:color="auto"/>
                <w:right w:val="none" w:sz="0" w:space="0" w:color="auto"/>
              </w:divBdr>
              <w:divsChild>
                <w:div w:id="339161117">
                  <w:marLeft w:val="0"/>
                  <w:marRight w:val="0"/>
                  <w:marTop w:val="0"/>
                  <w:marBottom w:val="0"/>
                  <w:divBdr>
                    <w:top w:val="none" w:sz="0" w:space="0" w:color="auto"/>
                    <w:left w:val="none" w:sz="0" w:space="0" w:color="auto"/>
                    <w:bottom w:val="none" w:sz="0" w:space="0" w:color="auto"/>
                    <w:right w:val="none" w:sz="0" w:space="0" w:color="auto"/>
                  </w:divBdr>
                  <w:divsChild>
                    <w:div w:id="1219971124">
                      <w:marLeft w:val="0"/>
                      <w:marRight w:val="0"/>
                      <w:marTop w:val="0"/>
                      <w:marBottom w:val="0"/>
                      <w:divBdr>
                        <w:top w:val="none" w:sz="0" w:space="0" w:color="auto"/>
                        <w:left w:val="none" w:sz="0" w:space="0" w:color="auto"/>
                        <w:bottom w:val="none" w:sz="0" w:space="0" w:color="auto"/>
                        <w:right w:val="none" w:sz="0" w:space="0" w:color="auto"/>
                      </w:divBdr>
                      <w:divsChild>
                        <w:div w:id="594214920">
                          <w:marLeft w:val="0"/>
                          <w:marRight w:val="0"/>
                          <w:marTop w:val="0"/>
                          <w:marBottom w:val="0"/>
                          <w:divBdr>
                            <w:top w:val="none" w:sz="0" w:space="0" w:color="auto"/>
                            <w:left w:val="none" w:sz="0" w:space="0" w:color="auto"/>
                            <w:bottom w:val="none" w:sz="0" w:space="0" w:color="auto"/>
                            <w:right w:val="none" w:sz="0" w:space="0" w:color="auto"/>
                          </w:divBdr>
                          <w:divsChild>
                            <w:div w:id="12678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373">
                  <w:marLeft w:val="0"/>
                  <w:marRight w:val="0"/>
                  <w:marTop w:val="0"/>
                  <w:marBottom w:val="0"/>
                  <w:divBdr>
                    <w:top w:val="none" w:sz="0" w:space="0" w:color="auto"/>
                    <w:left w:val="none" w:sz="0" w:space="0" w:color="auto"/>
                    <w:bottom w:val="none" w:sz="0" w:space="0" w:color="auto"/>
                    <w:right w:val="none" w:sz="0" w:space="0" w:color="auto"/>
                  </w:divBdr>
                  <w:divsChild>
                    <w:div w:id="1912887035">
                      <w:marLeft w:val="0"/>
                      <w:marRight w:val="0"/>
                      <w:marTop w:val="0"/>
                      <w:marBottom w:val="0"/>
                      <w:divBdr>
                        <w:top w:val="none" w:sz="0" w:space="0" w:color="auto"/>
                        <w:left w:val="none" w:sz="0" w:space="0" w:color="auto"/>
                        <w:bottom w:val="none" w:sz="0" w:space="0" w:color="auto"/>
                        <w:right w:val="none" w:sz="0" w:space="0" w:color="auto"/>
                      </w:divBdr>
                      <w:divsChild>
                        <w:div w:id="2053115340">
                          <w:marLeft w:val="0"/>
                          <w:marRight w:val="0"/>
                          <w:marTop w:val="0"/>
                          <w:marBottom w:val="0"/>
                          <w:divBdr>
                            <w:top w:val="none" w:sz="0" w:space="0" w:color="auto"/>
                            <w:left w:val="none" w:sz="0" w:space="0" w:color="auto"/>
                            <w:bottom w:val="none" w:sz="0" w:space="0" w:color="auto"/>
                            <w:right w:val="none" w:sz="0" w:space="0" w:color="auto"/>
                          </w:divBdr>
                          <w:divsChild>
                            <w:div w:id="1940290326">
                              <w:marLeft w:val="0"/>
                              <w:marRight w:val="0"/>
                              <w:marTop w:val="0"/>
                              <w:marBottom w:val="0"/>
                              <w:divBdr>
                                <w:top w:val="none" w:sz="0" w:space="0" w:color="auto"/>
                                <w:left w:val="none" w:sz="0" w:space="0" w:color="auto"/>
                                <w:bottom w:val="none" w:sz="0" w:space="0" w:color="auto"/>
                                <w:right w:val="none" w:sz="0" w:space="0" w:color="auto"/>
                              </w:divBdr>
                              <w:divsChild>
                                <w:div w:id="656956856">
                                  <w:marLeft w:val="0"/>
                                  <w:marRight w:val="0"/>
                                  <w:marTop w:val="0"/>
                                  <w:marBottom w:val="0"/>
                                  <w:divBdr>
                                    <w:top w:val="none" w:sz="0" w:space="0" w:color="auto"/>
                                    <w:left w:val="none" w:sz="0" w:space="0" w:color="auto"/>
                                    <w:bottom w:val="none" w:sz="0" w:space="0" w:color="auto"/>
                                    <w:right w:val="none" w:sz="0" w:space="0" w:color="auto"/>
                                  </w:divBdr>
                                  <w:divsChild>
                                    <w:div w:id="1787116995">
                                      <w:marLeft w:val="0"/>
                                      <w:marRight w:val="0"/>
                                      <w:marTop w:val="0"/>
                                      <w:marBottom w:val="0"/>
                                      <w:divBdr>
                                        <w:top w:val="none" w:sz="0" w:space="0" w:color="auto"/>
                                        <w:left w:val="none" w:sz="0" w:space="0" w:color="auto"/>
                                        <w:bottom w:val="none" w:sz="0" w:space="0" w:color="auto"/>
                                        <w:right w:val="none" w:sz="0" w:space="0" w:color="auto"/>
                                      </w:divBdr>
                                    </w:div>
                                    <w:div w:id="16084033">
                                      <w:marLeft w:val="0"/>
                                      <w:marRight w:val="0"/>
                                      <w:marTop w:val="0"/>
                                      <w:marBottom w:val="0"/>
                                      <w:divBdr>
                                        <w:top w:val="none" w:sz="0" w:space="0" w:color="auto"/>
                                        <w:left w:val="none" w:sz="0" w:space="0" w:color="auto"/>
                                        <w:bottom w:val="none" w:sz="0" w:space="0" w:color="auto"/>
                                        <w:right w:val="none" w:sz="0" w:space="0" w:color="auto"/>
                                      </w:divBdr>
                                      <w:divsChild>
                                        <w:div w:id="19851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7967">
                              <w:marLeft w:val="0"/>
                              <w:marRight w:val="0"/>
                              <w:marTop w:val="0"/>
                              <w:marBottom w:val="0"/>
                              <w:divBdr>
                                <w:top w:val="none" w:sz="0" w:space="0" w:color="auto"/>
                                <w:left w:val="none" w:sz="0" w:space="0" w:color="auto"/>
                                <w:bottom w:val="none" w:sz="0" w:space="0" w:color="auto"/>
                                <w:right w:val="none" w:sz="0" w:space="0" w:color="auto"/>
                              </w:divBdr>
                              <w:divsChild>
                                <w:div w:id="187572044">
                                  <w:marLeft w:val="0"/>
                                  <w:marRight w:val="0"/>
                                  <w:marTop w:val="0"/>
                                  <w:marBottom w:val="0"/>
                                  <w:divBdr>
                                    <w:top w:val="none" w:sz="0" w:space="0" w:color="auto"/>
                                    <w:left w:val="none" w:sz="0" w:space="0" w:color="auto"/>
                                    <w:bottom w:val="none" w:sz="0" w:space="0" w:color="auto"/>
                                    <w:right w:val="none" w:sz="0" w:space="0" w:color="auto"/>
                                  </w:divBdr>
                                  <w:divsChild>
                                    <w:div w:id="683626870">
                                      <w:marLeft w:val="0"/>
                                      <w:marRight w:val="0"/>
                                      <w:marTop w:val="0"/>
                                      <w:marBottom w:val="0"/>
                                      <w:divBdr>
                                        <w:top w:val="none" w:sz="0" w:space="0" w:color="auto"/>
                                        <w:left w:val="none" w:sz="0" w:space="0" w:color="auto"/>
                                        <w:bottom w:val="none" w:sz="0" w:space="0" w:color="auto"/>
                                        <w:right w:val="none" w:sz="0" w:space="0" w:color="auto"/>
                                      </w:divBdr>
                                    </w:div>
                                    <w:div w:id="1927230071">
                                      <w:marLeft w:val="0"/>
                                      <w:marRight w:val="0"/>
                                      <w:marTop w:val="0"/>
                                      <w:marBottom w:val="0"/>
                                      <w:divBdr>
                                        <w:top w:val="none" w:sz="0" w:space="0" w:color="auto"/>
                                        <w:left w:val="none" w:sz="0" w:space="0" w:color="auto"/>
                                        <w:bottom w:val="none" w:sz="0" w:space="0" w:color="auto"/>
                                        <w:right w:val="none" w:sz="0" w:space="0" w:color="auto"/>
                                      </w:divBdr>
                                      <w:divsChild>
                                        <w:div w:id="13213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79070">
                              <w:marLeft w:val="0"/>
                              <w:marRight w:val="0"/>
                              <w:marTop w:val="0"/>
                              <w:marBottom w:val="0"/>
                              <w:divBdr>
                                <w:top w:val="none" w:sz="0" w:space="0" w:color="auto"/>
                                <w:left w:val="none" w:sz="0" w:space="0" w:color="auto"/>
                                <w:bottom w:val="none" w:sz="0" w:space="0" w:color="auto"/>
                                <w:right w:val="none" w:sz="0" w:space="0" w:color="auto"/>
                              </w:divBdr>
                              <w:divsChild>
                                <w:div w:id="1398280999">
                                  <w:marLeft w:val="0"/>
                                  <w:marRight w:val="0"/>
                                  <w:marTop w:val="0"/>
                                  <w:marBottom w:val="0"/>
                                  <w:divBdr>
                                    <w:top w:val="none" w:sz="0" w:space="0" w:color="auto"/>
                                    <w:left w:val="none" w:sz="0" w:space="0" w:color="auto"/>
                                    <w:bottom w:val="none" w:sz="0" w:space="0" w:color="auto"/>
                                    <w:right w:val="none" w:sz="0" w:space="0" w:color="auto"/>
                                  </w:divBdr>
                                  <w:divsChild>
                                    <w:div w:id="1828743362">
                                      <w:marLeft w:val="0"/>
                                      <w:marRight w:val="0"/>
                                      <w:marTop w:val="0"/>
                                      <w:marBottom w:val="0"/>
                                      <w:divBdr>
                                        <w:top w:val="none" w:sz="0" w:space="0" w:color="auto"/>
                                        <w:left w:val="none" w:sz="0" w:space="0" w:color="auto"/>
                                        <w:bottom w:val="none" w:sz="0" w:space="0" w:color="auto"/>
                                        <w:right w:val="none" w:sz="0" w:space="0" w:color="auto"/>
                                      </w:divBdr>
                                    </w:div>
                                    <w:div w:id="1119297544">
                                      <w:marLeft w:val="0"/>
                                      <w:marRight w:val="0"/>
                                      <w:marTop w:val="0"/>
                                      <w:marBottom w:val="0"/>
                                      <w:divBdr>
                                        <w:top w:val="none" w:sz="0" w:space="0" w:color="auto"/>
                                        <w:left w:val="none" w:sz="0" w:space="0" w:color="auto"/>
                                        <w:bottom w:val="none" w:sz="0" w:space="0" w:color="auto"/>
                                        <w:right w:val="none" w:sz="0" w:space="0" w:color="auto"/>
                                      </w:divBdr>
                                      <w:divsChild>
                                        <w:div w:id="19542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146">
                          <w:marLeft w:val="0"/>
                          <w:marRight w:val="0"/>
                          <w:marTop w:val="0"/>
                          <w:marBottom w:val="0"/>
                          <w:divBdr>
                            <w:top w:val="none" w:sz="0" w:space="0" w:color="auto"/>
                            <w:left w:val="none" w:sz="0" w:space="0" w:color="auto"/>
                            <w:bottom w:val="none" w:sz="0" w:space="0" w:color="auto"/>
                            <w:right w:val="none" w:sz="0" w:space="0" w:color="auto"/>
                          </w:divBdr>
                          <w:divsChild>
                            <w:div w:id="1407919438">
                              <w:marLeft w:val="0"/>
                              <w:marRight w:val="0"/>
                              <w:marTop w:val="0"/>
                              <w:marBottom w:val="0"/>
                              <w:divBdr>
                                <w:top w:val="none" w:sz="0" w:space="0" w:color="auto"/>
                                <w:left w:val="none" w:sz="0" w:space="0" w:color="auto"/>
                                <w:bottom w:val="none" w:sz="0" w:space="0" w:color="auto"/>
                                <w:right w:val="none" w:sz="0" w:space="0" w:color="auto"/>
                              </w:divBdr>
                            </w:div>
                            <w:div w:id="1422798036">
                              <w:marLeft w:val="0"/>
                              <w:marRight w:val="0"/>
                              <w:marTop w:val="0"/>
                              <w:marBottom w:val="0"/>
                              <w:divBdr>
                                <w:top w:val="none" w:sz="0" w:space="0" w:color="auto"/>
                                <w:left w:val="none" w:sz="0" w:space="0" w:color="auto"/>
                                <w:bottom w:val="none" w:sz="0" w:space="0" w:color="auto"/>
                                <w:right w:val="none" w:sz="0" w:space="0" w:color="auto"/>
                              </w:divBdr>
                              <w:divsChild>
                                <w:div w:id="11975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68509">
      <w:bodyDiv w:val="1"/>
      <w:marLeft w:val="0"/>
      <w:marRight w:val="0"/>
      <w:marTop w:val="0"/>
      <w:marBottom w:val="0"/>
      <w:divBdr>
        <w:top w:val="none" w:sz="0" w:space="0" w:color="auto"/>
        <w:left w:val="none" w:sz="0" w:space="0" w:color="auto"/>
        <w:bottom w:val="none" w:sz="0" w:space="0" w:color="auto"/>
        <w:right w:val="none" w:sz="0" w:space="0" w:color="auto"/>
      </w:divBdr>
      <w:divsChild>
        <w:div w:id="676349888">
          <w:marLeft w:val="0"/>
          <w:marRight w:val="0"/>
          <w:marTop w:val="0"/>
          <w:marBottom w:val="0"/>
          <w:divBdr>
            <w:top w:val="none" w:sz="0" w:space="0" w:color="auto"/>
            <w:left w:val="none" w:sz="0" w:space="0" w:color="auto"/>
            <w:bottom w:val="none" w:sz="0" w:space="0" w:color="auto"/>
            <w:right w:val="none" w:sz="0" w:space="0" w:color="auto"/>
          </w:divBdr>
          <w:divsChild>
            <w:div w:id="482237637">
              <w:marLeft w:val="0"/>
              <w:marRight w:val="0"/>
              <w:marTop w:val="0"/>
              <w:marBottom w:val="0"/>
              <w:divBdr>
                <w:top w:val="none" w:sz="0" w:space="0" w:color="auto"/>
                <w:left w:val="none" w:sz="0" w:space="0" w:color="auto"/>
                <w:bottom w:val="none" w:sz="0" w:space="0" w:color="auto"/>
                <w:right w:val="none" w:sz="0" w:space="0" w:color="auto"/>
              </w:divBdr>
              <w:divsChild>
                <w:div w:id="138151040">
                  <w:marLeft w:val="0"/>
                  <w:marRight w:val="0"/>
                  <w:marTop w:val="0"/>
                  <w:marBottom w:val="0"/>
                  <w:divBdr>
                    <w:top w:val="none" w:sz="0" w:space="0" w:color="auto"/>
                    <w:left w:val="none" w:sz="0" w:space="0" w:color="auto"/>
                    <w:bottom w:val="none" w:sz="0" w:space="0" w:color="auto"/>
                    <w:right w:val="none" w:sz="0" w:space="0" w:color="auto"/>
                  </w:divBdr>
                  <w:divsChild>
                    <w:div w:id="960234109">
                      <w:marLeft w:val="0"/>
                      <w:marRight w:val="0"/>
                      <w:marTop w:val="0"/>
                      <w:marBottom w:val="0"/>
                      <w:divBdr>
                        <w:top w:val="none" w:sz="0" w:space="0" w:color="auto"/>
                        <w:left w:val="none" w:sz="0" w:space="0" w:color="auto"/>
                        <w:bottom w:val="none" w:sz="0" w:space="0" w:color="auto"/>
                        <w:right w:val="none" w:sz="0" w:space="0" w:color="auto"/>
                      </w:divBdr>
                      <w:divsChild>
                        <w:div w:id="9745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96533">
      <w:bodyDiv w:val="1"/>
      <w:marLeft w:val="0"/>
      <w:marRight w:val="0"/>
      <w:marTop w:val="0"/>
      <w:marBottom w:val="0"/>
      <w:divBdr>
        <w:top w:val="none" w:sz="0" w:space="0" w:color="auto"/>
        <w:left w:val="none" w:sz="0" w:space="0" w:color="auto"/>
        <w:bottom w:val="none" w:sz="0" w:space="0" w:color="auto"/>
        <w:right w:val="none" w:sz="0" w:space="0" w:color="auto"/>
      </w:divBdr>
    </w:div>
    <w:div w:id="1094866163">
      <w:bodyDiv w:val="1"/>
      <w:marLeft w:val="0"/>
      <w:marRight w:val="0"/>
      <w:marTop w:val="0"/>
      <w:marBottom w:val="0"/>
      <w:divBdr>
        <w:top w:val="none" w:sz="0" w:space="0" w:color="auto"/>
        <w:left w:val="none" w:sz="0" w:space="0" w:color="auto"/>
        <w:bottom w:val="none" w:sz="0" w:space="0" w:color="auto"/>
        <w:right w:val="none" w:sz="0" w:space="0" w:color="auto"/>
      </w:divBdr>
      <w:divsChild>
        <w:div w:id="2035180827">
          <w:marLeft w:val="0"/>
          <w:marRight w:val="0"/>
          <w:marTop w:val="0"/>
          <w:marBottom w:val="0"/>
          <w:divBdr>
            <w:top w:val="none" w:sz="0" w:space="0" w:color="auto"/>
            <w:left w:val="none" w:sz="0" w:space="0" w:color="auto"/>
            <w:bottom w:val="none" w:sz="0" w:space="0" w:color="auto"/>
            <w:right w:val="none" w:sz="0" w:space="0" w:color="auto"/>
          </w:divBdr>
          <w:divsChild>
            <w:div w:id="1157264765">
              <w:marLeft w:val="0"/>
              <w:marRight w:val="0"/>
              <w:marTop w:val="0"/>
              <w:marBottom w:val="0"/>
              <w:divBdr>
                <w:top w:val="none" w:sz="0" w:space="0" w:color="auto"/>
                <w:left w:val="none" w:sz="0" w:space="0" w:color="auto"/>
                <w:bottom w:val="none" w:sz="0" w:space="0" w:color="auto"/>
                <w:right w:val="none" w:sz="0" w:space="0" w:color="auto"/>
              </w:divBdr>
              <w:divsChild>
                <w:div w:id="859203089">
                  <w:marLeft w:val="0"/>
                  <w:marRight w:val="0"/>
                  <w:marTop w:val="0"/>
                  <w:marBottom w:val="0"/>
                  <w:divBdr>
                    <w:top w:val="none" w:sz="0" w:space="0" w:color="auto"/>
                    <w:left w:val="none" w:sz="0" w:space="0" w:color="auto"/>
                    <w:bottom w:val="none" w:sz="0" w:space="0" w:color="auto"/>
                    <w:right w:val="none" w:sz="0" w:space="0" w:color="auto"/>
                  </w:divBdr>
                  <w:divsChild>
                    <w:div w:id="7555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4814">
          <w:marLeft w:val="0"/>
          <w:marRight w:val="0"/>
          <w:marTop w:val="0"/>
          <w:marBottom w:val="0"/>
          <w:divBdr>
            <w:top w:val="none" w:sz="0" w:space="0" w:color="auto"/>
            <w:left w:val="none" w:sz="0" w:space="0" w:color="auto"/>
            <w:bottom w:val="none" w:sz="0" w:space="0" w:color="auto"/>
            <w:right w:val="none" w:sz="0" w:space="0" w:color="auto"/>
          </w:divBdr>
          <w:divsChild>
            <w:div w:id="901212672">
              <w:marLeft w:val="0"/>
              <w:marRight w:val="0"/>
              <w:marTop w:val="0"/>
              <w:marBottom w:val="0"/>
              <w:divBdr>
                <w:top w:val="none" w:sz="0" w:space="0" w:color="auto"/>
                <w:left w:val="none" w:sz="0" w:space="0" w:color="auto"/>
                <w:bottom w:val="none" w:sz="0" w:space="0" w:color="auto"/>
                <w:right w:val="none" w:sz="0" w:space="0" w:color="auto"/>
              </w:divBdr>
              <w:divsChild>
                <w:div w:id="1035153776">
                  <w:marLeft w:val="0"/>
                  <w:marRight w:val="0"/>
                  <w:marTop w:val="0"/>
                  <w:marBottom w:val="0"/>
                  <w:divBdr>
                    <w:top w:val="none" w:sz="0" w:space="0" w:color="auto"/>
                    <w:left w:val="none" w:sz="0" w:space="0" w:color="auto"/>
                    <w:bottom w:val="none" w:sz="0" w:space="0" w:color="auto"/>
                    <w:right w:val="none" w:sz="0" w:space="0" w:color="auto"/>
                  </w:divBdr>
                  <w:divsChild>
                    <w:div w:id="627585673">
                      <w:marLeft w:val="0"/>
                      <w:marRight w:val="0"/>
                      <w:marTop w:val="0"/>
                      <w:marBottom w:val="0"/>
                      <w:divBdr>
                        <w:top w:val="none" w:sz="0" w:space="0" w:color="auto"/>
                        <w:left w:val="none" w:sz="0" w:space="0" w:color="auto"/>
                        <w:bottom w:val="none" w:sz="0" w:space="0" w:color="auto"/>
                        <w:right w:val="none" w:sz="0" w:space="0" w:color="auto"/>
                      </w:divBdr>
                      <w:divsChild>
                        <w:div w:id="873732402">
                          <w:marLeft w:val="0"/>
                          <w:marRight w:val="0"/>
                          <w:marTop w:val="0"/>
                          <w:marBottom w:val="0"/>
                          <w:divBdr>
                            <w:top w:val="none" w:sz="0" w:space="0" w:color="auto"/>
                            <w:left w:val="none" w:sz="0" w:space="0" w:color="auto"/>
                            <w:bottom w:val="none" w:sz="0" w:space="0" w:color="auto"/>
                            <w:right w:val="none" w:sz="0" w:space="0" w:color="auto"/>
                          </w:divBdr>
                          <w:divsChild>
                            <w:div w:id="212431878">
                              <w:marLeft w:val="0"/>
                              <w:marRight w:val="0"/>
                              <w:marTop w:val="0"/>
                              <w:marBottom w:val="0"/>
                              <w:divBdr>
                                <w:top w:val="none" w:sz="0" w:space="0" w:color="auto"/>
                                <w:left w:val="none" w:sz="0" w:space="0" w:color="auto"/>
                                <w:bottom w:val="none" w:sz="0" w:space="0" w:color="auto"/>
                                <w:right w:val="none" w:sz="0" w:space="0" w:color="auto"/>
                              </w:divBdr>
                              <w:divsChild>
                                <w:div w:id="16750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08603">
          <w:marLeft w:val="0"/>
          <w:marRight w:val="0"/>
          <w:marTop w:val="0"/>
          <w:marBottom w:val="0"/>
          <w:divBdr>
            <w:top w:val="none" w:sz="0" w:space="0" w:color="auto"/>
            <w:left w:val="none" w:sz="0" w:space="0" w:color="auto"/>
            <w:bottom w:val="none" w:sz="0" w:space="0" w:color="auto"/>
            <w:right w:val="none" w:sz="0" w:space="0" w:color="auto"/>
          </w:divBdr>
          <w:divsChild>
            <w:div w:id="1082988012">
              <w:marLeft w:val="0"/>
              <w:marRight w:val="0"/>
              <w:marTop w:val="0"/>
              <w:marBottom w:val="0"/>
              <w:divBdr>
                <w:top w:val="none" w:sz="0" w:space="0" w:color="auto"/>
                <w:left w:val="none" w:sz="0" w:space="0" w:color="auto"/>
                <w:bottom w:val="none" w:sz="0" w:space="0" w:color="auto"/>
                <w:right w:val="none" w:sz="0" w:space="0" w:color="auto"/>
              </w:divBdr>
              <w:divsChild>
                <w:div w:id="274407571">
                  <w:marLeft w:val="0"/>
                  <w:marRight w:val="0"/>
                  <w:marTop w:val="0"/>
                  <w:marBottom w:val="0"/>
                  <w:divBdr>
                    <w:top w:val="none" w:sz="0" w:space="0" w:color="auto"/>
                    <w:left w:val="none" w:sz="0" w:space="0" w:color="auto"/>
                    <w:bottom w:val="none" w:sz="0" w:space="0" w:color="auto"/>
                    <w:right w:val="none" w:sz="0" w:space="0" w:color="auto"/>
                  </w:divBdr>
                  <w:divsChild>
                    <w:div w:id="1050225437">
                      <w:marLeft w:val="0"/>
                      <w:marRight w:val="0"/>
                      <w:marTop w:val="0"/>
                      <w:marBottom w:val="0"/>
                      <w:divBdr>
                        <w:top w:val="none" w:sz="0" w:space="0" w:color="auto"/>
                        <w:left w:val="none" w:sz="0" w:space="0" w:color="auto"/>
                        <w:bottom w:val="none" w:sz="0" w:space="0" w:color="auto"/>
                        <w:right w:val="none" w:sz="0" w:space="0" w:color="auto"/>
                      </w:divBdr>
                      <w:divsChild>
                        <w:div w:id="977566126">
                          <w:marLeft w:val="0"/>
                          <w:marRight w:val="0"/>
                          <w:marTop w:val="0"/>
                          <w:marBottom w:val="0"/>
                          <w:divBdr>
                            <w:top w:val="none" w:sz="0" w:space="0" w:color="auto"/>
                            <w:left w:val="none" w:sz="0" w:space="0" w:color="auto"/>
                            <w:bottom w:val="none" w:sz="0" w:space="0" w:color="auto"/>
                            <w:right w:val="none" w:sz="0" w:space="0" w:color="auto"/>
                          </w:divBdr>
                          <w:divsChild>
                            <w:div w:id="1748916352">
                              <w:marLeft w:val="0"/>
                              <w:marRight w:val="0"/>
                              <w:marTop w:val="0"/>
                              <w:marBottom w:val="0"/>
                              <w:divBdr>
                                <w:top w:val="none" w:sz="0" w:space="0" w:color="auto"/>
                                <w:left w:val="none" w:sz="0" w:space="0" w:color="auto"/>
                                <w:bottom w:val="none" w:sz="0" w:space="0" w:color="auto"/>
                                <w:right w:val="none" w:sz="0" w:space="0" w:color="auto"/>
                              </w:divBdr>
                              <w:divsChild>
                                <w:div w:id="140394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37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788752">
      <w:bodyDiv w:val="1"/>
      <w:marLeft w:val="0"/>
      <w:marRight w:val="0"/>
      <w:marTop w:val="0"/>
      <w:marBottom w:val="0"/>
      <w:divBdr>
        <w:top w:val="none" w:sz="0" w:space="0" w:color="auto"/>
        <w:left w:val="none" w:sz="0" w:space="0" w:color="auto"/>
        <w:bottom w:val="none" w:sz="0" w:space="0" w:color="auto"/>
        <w:right w:val="none" w:sz="0" w:space="0" w:color="auto"/>
      </w:divBdr>
      <w:divsChild>
        <w:div w:id="196477387">
          <w:marLeft w:val="0"/>
          <w:marRight w:val="0"/>
          <w:marTop w:val="0"/>
          <w:marBottom w:val="0"/>
          <w:divBdr>
            <w:top w:val="none" w:sz="0" w:space="0" w:color="auto"/>
            <w:left w:val="none" w:sz="0" w:space="0" w:color="auto"/>
            <w:bottom w:val="none" w:sz="0" w:space="0" w:color="auto"/>
            <w:right w:val="none" w:sz="0" w:space="0" w:color="auto"/>
          </w:divBdr>
          <w:divsChild>
            <w:div w:id="714348623">
              <w:marLeft w:val="0"/>
              <w:marRight w:val="0"/>
              <w:marTop w:val="0"/>
              <w:marBottom w:val="0"/>
              <w:divBdr>
                <w:top w:val="none" w:sz="0" w:space="0" w:color="auto"/>
                <w:left w:val="none" w:sz="0" w:space="0" w:color="auto"/>
                <w:bottom w:val="none" w:sz="0" w:space="0" w:color="auto"/>
                <w:right w:val="none" w:sz="0" w:space="0" w:color="auto"/>
              </w:divBdr>
              <w:divsChild>
                <w:div w:id="46078658">
                  <w:marLeft w:val="0"/>
                  <w:marRight w:val="0"/>
                  <w:marTop w:val="0"/>
                  <w:marBottom w:val="0"/>
                  <w:divBdr>
                    <w:top w:val="none" w:sz="0" w:space="0" w:color="auto"/>
                    <w:left w:val="none" w:sz="0" w:space="0" w:color="auto"/>
                    <w:bottom w:val="none" w:sz="0" w:space="0" w:color="auto"/>
                    <w:right w:val="none" w:sz="0" w:space="0" w:color="auto"/>
                  </w:divBdr>
                  <w:divsChild>
                    <w:div w:id="1377504917">
                      <w:marLeft w:val="0"/>
                      <w:marRight w:val="0"/>
                      <w:marTop w:val="0"/>
                      <w:marBottom w:val="0"/>
                      <w:divBdr>
                        <w:top w:val="none" w:sz="0" w:space="0" w:color="auto"/>
                        <w:left w:val="none" w:sz="0" w:space="0" w:color="auto"/>
                        <w:bottom w:val="none" w:sz="0" w:space="0" w:color="auto"/>
                        <w:right w:val="none" w:sz="0" w:space="0" w:color="auto"/>
                      </w:divBdr>
                      <w:divsChild>
                        <w:div w:id="394201641">
                          <w:marLeft w:val="0"/>
                          <w:marRight w:val="0"/>
                          <w:marTop w:val="0"/>
                          <w:marBottom w:val="0"/>
                          <w:divBdr>
                            <w:top w:val="none" w:sz="0" w:space="0" w:color="auto"/>
                            <w:left w:val="none" w:sz="0" w:space="0" w:color="auto"/>
                            <w:bottom w:val="none" w:sz="0" w:space="0" w:color="auto"/>
                            <w:right w:val="none" w:sz="0" w:space="0" w:color="auto"/>
                          </w:divBdr>
                          <w:divsChild>
                            <w:div w:id="2026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724">
                  <w:marLeft w:val="0"/>
                  <w:marRight w:val="0"/>
                  <w:marTop w:val="0"/>
                  <w:marBottom w:val="0"/>
                  <w:divBdr>
                    <w:top w:val="none" w:sz="0" w:space="0" w:color="auto"/>
                    <w:left w:val="none" w:sz="0" w:space="0" w:color="auto"/>
                    <w:bottom w:val="none" w:sz="0" w:space="0" w:color="auto"/>
                    <w:right w:val="none" w:sz="0" w:space="0" w:color="auto"/>
                  </w:divBdr>
                  <w:divsChild>
                    <w:div w:id="1693220856">
                      <w:marLeft w:val="0"/>
                      <w:marRight w:val="0"/>
                      <w:marTop w:val="0"/>
                      <w:marBottom w:val="0"/>
                      <w:divBdr>
                        <w:top w:val="none" w:sz="0" w:space="0" w:color="auto"/>
                        <w:left w:val="none" w:sz="0" w:space="0" w:color="auto"/>
                        <w:bottom w:val="none" w:sz="0" w:space="0" w:color="auto"/>
                        <w:right w:val="none" w:sz="0" w:space="0" w:color="auto"/>
                      </w:divBdr>
                      <w:divsChild>
                        <w:div w:id="538392959">
                          <w:marLeft w:val="0"/>
                          <w:marRight w:val="0"/>
                          <w:marTop w:val="0"/>
                          <w:marBottom w:val="0"/>
                          <w:divBdr>
                            <w:top w:val="none" w:sz="0" w:space="0" w:color="auto"/>
                            <w:left w:val="none" w:sz="0" w:space="0" w:color="auto"/>
                            <w:bottom w:val="none" w:sz="0" w:space="0" w:color="auto"/>
                            <w:right w:val="none" w:sz="0" w:space="0" w:color="auto"/>
                          </w:divBdr>
                          <w:divsChild>
                            <w:div w:id="909655749">
                              <w:marLeft w:val="0"/>
                              <w:marRight w:val="0"/>
                              <w:marTop w:val="0"/>
                              <w:marBottom w:val="0"/>
                              <w:divBdr>
                                <w:top w:val="none" w:sz="0" w:space="0" w:color="auto"/>
                                <w:left w:val="none" w:sz="0" w:space="0" w:color="auto"/>
                                <w:bottom w:val="none" w:sz="0" w:space="0" w:color="auto"/>
                                <w:right w:val="none" w:sz="0" w:space="0" w:color="auto"/>
                              </w:divBdr>
                              <w:divsChild>
                                <w:div w:id="672998244">
                                  <w:marLeft w:val="0"/>
                                  <w:marRight w:val="0"/>
                                  <w:marTop w:val="0"/>
                                  <w:marBottom w:val="0"/>
                                  <w:divBdr>
                                    <w:top w:val="none" w:sz="0" w:space="0" w:color="auto"/>
                                    <w:left w:val="none" w:sz="0" w:space="0" w:color="auto"/>
                                    <w:bottom w:val="none" w:sz="0" w:space="0" w:color="auto"/>
                                    <w:right w:val="none" w:sz="0" w:space="0" w:color="auto"/>
                                  </w:divBdr>
                                  <w:divsChild>
                                    <w:div w:id="27730183">
                                      <w:marLeft w:val="0"/>
                                      <w:marRight w:val="0"/>
                                      <w:marTop w:val="0"/>
                                      <w:marBottom w:val="0"/>
                                      <w:divBdr>
                                        <w:top w:val="none" w:sz="0" w:space="0" w:color="auto"/>
                                        <w:left w:val="none" w:sz="0" w:space="0" w:color="auto"/>
                                        <w:bottom w:val="none" w:sz="0" w:space="0" w:color="auto"/>
                                        <w:right w:val="none" w:sz="0" w:space="0" w:color="auto"/>
                                      </w:divBdr>
                                      <w:divsChild>
                                        <w:div w:id="3255490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424276">
      <w:bodyDiv w:val="1"/>
      <w:marLeft w:val="0"/>
      <w:marRight w:val="0"/>
      <w:marTop w:val="0"/>
      <w:marBottom w:val="0"/>
      <w:divBdr>
        <w:top w:val="none" w:sz="0" w:space="0" w:color="auto"/>
        <w:left w:val="none" w:sz="0" w:space="0" w:color="auto"/>
        <w:bottom w:val="none" w:sz="0" w:space="0" w:color="auto"/>
        <w:right w:val="none" w:sz="0" w:space="0" w:color="auto"/>
      </w:divBdr>
    </w:div>
    <w:div w:id="1351950431">
      <w:bodyDiv w:val="1"/>
      <w:marLeft w:val="0"/>
      <w:marRight w:val="0"/>
      <w:marTop w:val="0"/>
      <w:marBottom w:val="0"/>
      <w:divBdr>
        <w:top w:val="none" w:sz="0" w:space="0" w:color="auto"/>
        <w:left w:val="none" w:sz="0" w:space="0" w:color="auto"/>
        <w:bottom w:val="none" w:sz="0" w:space="0" w:color="auto"/>
        <w:right w:val="none" w:sz="0" w:space="0" w:color="auto"/>
      </w:divBdr>
      <w:divsChild>
        <w:div w:id="498154008">
          <w:marLeft w:val="0"/>
          <w:marRight w:val="0"/>
          <w:marTop w:val="0"/>
          <w:marBottom w:val="0"/>
          <w:divBdr>
            <w:top w:val="none" w:sz="0" w:space="0" w:color="auto"/>
            <w:left w:val="none" w:sz="0" w:space="0" w:color="auto"/>
            <w:bottom w:val="none" w:sz="0" w:space="0" w:color="auto"/>
            <w:right w:val="none" w:sz="0" w:space="0" w:color="auto"/>
          </w:divBdr>
          <w:divsChild>
            <w:div w:id="519664512">
              <w:marLeft w:val="0"/>
              <w:marRight w:val="0"/>
              <w:marTop w:val="0"/>
              <w:marBottom w:val="0"/>
              <w:divBdr>
                <w:top w:val="none" w:sz="0" w:space="0" w:color="auto"/>
                <w:left w:val="none" w:sz="0" w:space="0" w:color="auto"/>
                <w:bottom w:val="none" w:sz="0" w:space="0" w:color="auto"/>
                <w:right w:val="none" w:sz="0" w:space="0" w:color="auto"/>
              </w:divBdr>
              <w:divsChild>
                <w:div w:id="1538660967">
                  <w:marLeft w:val="0"/>
                  <w:marRight w:val="0"/>
                  <w:marTop w:val="0"/>
                  <w:marBottom w:val="0"/>
                  <w:divBdr>
                    <w:top w:val="none" w:sz="0" w:space="0" w:color="auto"/>
                    <w:left w:val="none" w:sz="0" w:space="0" w:color="auto"/>
                    <w:bottom w:val="none" w:sz="0" w:space="0" w:color="auto"/>
                    <w:right w:val="none" w:sz="0" w:space="0" w:color="auto"/>
                  </w:divBdr>
                  <w:divsChild>
                    <w:div w:id="856118567">
                      <w:marLeft w:val="0"/>
                      <w:marRight w:val="0"/>
                      <w:marTop w:val="0"/>
                      <w:marBottom w:val="0"/>
                      <w:divBdr>
                        <w:top w:val="none" w:sz="0" w:space="0" w:color="auto"/>
                        <w:left w:val="none" w:sz="0" w:space="0" w:color="auto"/>
                        <w:bottom w:val="none" w:sz="0" w:space="0" w:color="auto"/>
                        <w:right w:val="none" w:sz="0" w:space="0" w:color="auto"/>
                      </w:divBdr>
                      <w:divsChild>
                        <w:div w:id="53743425">
                          <w:marLeft w:val="0"/>
                          <w:marRight w:val="0"/>
                          <w:marTop w:val="0"/>
                          <w:marBottom w:val="0"/>
                          <w:divBdr>
                            <w:top w:val="none" w:sz="0" w:space="0" w:color="auto"/>
                            <w:left w:val="none" w:sz="0" w:space="0" w:color="auto"/>
                            <w:bottom w:val="none" w:sz="0" w:space="0" w:color="auto"/>
                            <w:right w:val="none" w:sz="0" w:space="0" w:color="auto"/>
                          </w:divBdr>
                          <w:divsChild>
                            <w:div w:id="10497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9223">
                  <w:marLeft w:val="0"/>
                  <w:marRight w:val="0"/>
                  <w:marTop w:val="0"/>
                  <w:marBottom w:val="0"/>
                  <w:divBdr>
                    <w:top w:val="none" w:sz="0" w:space="0" w:color="auto"/>
                    <w:left w:val="none" w:sz="0" w:space="0" w:color="auto"/>
                    <w:bottom w:val="none" w:sz="0" w:space="0" w:color="auto"/>
                    <w:right w:val="none" w:sz="0" w:space="0" w:color="auto"/>
                  </w:divBdr>
                  <w:divsChild>
                    <w:div w:id="1469939034">
                      <w:marLeft w:val="0"/>
                      <w:marRight w:val="0"/>
                      <w:marTop w:val="0"/>
                      <w:marBottom w:val="0"/>
                      <w:divBdr>
                        <w:top w:val="none" w:sz="0" w:space="0" w:color="auto"/>
                        <w:left w:val="none" w:sz="0" w:space="0" w:color="auto"/>
                        <w:bottom w:val="none" w:sz="0" w:space="0" w:color="auto"/>
                        <w:right w:val="none" w:sz="0" w:space="0" w:color="auto"/>
                      </w:divBdr>
                      <w:divsChild>
                        <w:div w:id="1944804571">
                          <w:marLeft w:val="0"/>
                          <w:marRight w:val="0"/>
                          <w:marTop w:val="0"/>
                          <w:marBottom w:val="0"/>
                          <w:divBdr>
                            <w:top w:val="none" w:sz="0" w:space="0" w:color="auto"/>
                            <w:left w:val="none" w:sz="0" w:space="0" w:color="auto"/>
                            <w:bottom w:val="none" w:sz="0" w:space="0" w:color="auto"/>
                            <w:right w:val="none" w:sz="0" w:space="0" w:color="auto"/>
                          </w:divBdr>
                          <w:divsChild>
                            <w:div w:id="533274144">
                              <w:marLeft w:val="0"/>
                              <w:marRight w:val="0"/>
                              <w:marTop w:val="0"/>
                              <w:marBottom w:val="0"/>
                              <w:divBdr>
                                <w:top w:val="none" w:sz="0" w:space="0" w:color="auto"/>
                                <w:left w:val="none" w:sz="0" w:space="0" w:color="auto"/>
                                <w:bottom w:val="none" w:sz="0" w:space="0" w:color="auto"/>
                                <w:right w:val="none" w:sz="0" w:space="0" w:color="auto"/>
                              </w:divBdr>
                              <w:divsChild>
                                <w:div w:id="220410554">
                                  <w:marLeft w:val="0"/>
                                  <w:marRight w:val="0"/>
                                  <w:marTop w:val="0"/>
                                  <w:marBottom w:val="0"/>
                                  <w:divBdr>
                                    <w:top w:val="none" w:sz="0" w:space="0" w:color="auto"/>
                                    <w:left w:val="none" w:sz="0" w:space="0" w:color="auto"/>
                                    <w:bottom w:val="none" w:sz="0" w:space="0" w:color="auto"/>
                                    <w:right w:val="none" w:sz="0" w:space="0" w:color="auto"/>
                                  </w:divBdr>
                                  <w:divsChild>
                                    <w:div w:id="1489591503">
                                      <w:marLeft w:val="0"/>
                                      <w:marRight w:val="0"/>
                                      <w:marTop w:val="0"/>
                                      <w:marBottom w:val="0"/>
                                      <w:divBdr>
                                        <w:top w:val="none" w:sz="0" w:space="0" w:color="auto"/>
                                        <w:left w:val="none" w:sz="0" w:space="0" w:color="auto"/>
                                        <w:bottom w:val="none" w:sz="0" w:space="0" w:color="auto"/>
                                        <w:right w:val="none" w:sz="0" w:space="0" w:color="auto"/>
                                      </w:divBdr>
                                      <w:divsChild>
                                        <w:div w:id="17688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1733">
                              <w:marLeft w:val="0"/>
                              <w:marRight w:val="0"/>
                              <w:marTop w:val="0"/>
                              <w:marBottom w:val="0"/>
                              <w:divBdr>
                                <w:top w:val="none" w:sz="0" w:space="0" w:color="auto"/>
                                <w:left w:val="none" w:sz="0" w:space="0" w:color="auto"/>
                                <w:bottom w:val="none" w:sz="0" w:space="0" w:color="auto"/>
                                <w:right w:val="none" w:sz="0" w:space="0" w:color="auto"/>
                              </w:divBdr>
                              <w:divsChild>
                                <w:div w:id="130947724">
                                  <w:marLeft w:val="0"/>
                                  <w:marRight w:val="0"/>
                                  <w:marTop w:val="0"/>
                                  <w:marBottom w:val="0"/>
                                  <w:divBdr>
                                    <w:top w:val="none" w:sz="0" w:space="0" w:color="auto"/>
                                    <w:left w:val="none" w:sz="0" w:space="0" w:color="auto"/>
                                    <w:bottom w:val="none" w:sz="0" w:space="0" w:color="auto"/>
                                    <w:right w:val="none" w:sz="0" w:space="0" w:color="auto"/>
                                  </w:divBdr>
                                  <w:divsChild>
                                    <w:div w:id="84352319">
                                      <w:marLeft w:val="0"/>
                                      <w:marRight w:val="0"/>
                                      <w:marTop w:val="0"/>
                                      <w:marBottom w:val="0"/>
                                      <w:divBdr>
                                        <w:top w:val="none" w:sz="0" w:space="0" w:color="auto"/>
                                        <w:left w:val="none" w:sz="0" w:space="0" w:color="auto"/>
                                        <w:bottom w:val="none" w:sz="0" w:space="0" w:color="auto"/>
                                        <w:right w:val="none" w:sz="0" w:space="0" w:color="auto"/>
                                      </w:divBdr>
                                      <w:divsChild>
                                        <w:div w:id="13879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88794">
                              <w:marLeft w:val="0"/>
                              <w:marRight w:val="0"/>
                              <w:marTop w:val="0"/>
                              <w:marBottom w:val="0"/>
                              <w:divBdr>
                                <w:top w:val="none" w:sz="0" w:space="0" w:color="auto"/>
                                <w:left w:val="none" w:sz="0" w:space="0" w:color="auto"/>
                                <w:bottom w:val="none" w:sz="0" w:space="0" w:color="auto"/>
                                <w:right w:val="none" w:sz="0" w:space="0" w:color="auto"/>
                              </w:divBdr>
                              <w:divsChild>
                                <w:div w:id="1016881642">
                                  <w:marLeft w:val="0"/>
                                  <w:marRight w:val="0"/>
                                  <w:marTop w:val="0"/>
                                  <w:marBottom w:val="0"/>
                                  <w:divBdr>
                                    <w:top w:val="none" w:sz="0" w:space="0" w:color="auto"/>
                                    <w:left w:val="none" w:sz="0" w:space="0" w:color="auto"/>
                                    <w:bottom w:val="none" w:sz="0" w:space="0" w:color="auto"/>
                                    <w:right w:val="none" w:sz="0" w:space="0" w:color="auto"/>
                                  </w:divBdr>
                                  <w:divsChild>
                                    <w:div w:id="468060552">
                                      <w:marLeft w:val="0"/>
                                      <w:marRight w:val="0"/>
                                      <w:marTop w:val="0"/>
                                      <w:marBottom w:val="0"/>
                                      <w:divBdr>
                                        <w:top w:val="none" w:sz="0" w:space="0" w:color="auto"/>
                                        <w:left w:val="none" w:sz="0" w:space="0" w:color="auto"/>
                                        <w:bottom w:val="none" w:sz="0" w:space="0" w:color="auto"/>
                                        <w:right w:val="none" w:sz="0" w:space="0" w:color="auto"/>
                                      </w:divBdr>
                                      <w:divsChild>
                                        <w:div w:id="12678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135515">
      <w:bodyDiv w:val="1"/>
      <w:marLeft w:val="0"/>
      <w:marRight w:val="0"/>
      <w:marTop w:val="0"/>
      <w:marBottom w:val="0"/>
      <w:divBdr>
        <w:top w:val="none" w:sz="0" w:space="0" w:color="auto"/>
        <w:left w:val="none" w:sz="0" w:space="0" w:color="auto"/>
        <w:bottom w:val="none" w:sz="0" w:space="0" w:color="auto"/>
        <w:right w:val="none" w:sz="0" w:space="0" w:color="auto"/>
      </w:divBdr>
      <w:divsChild>
        <w:div w:id="1891917696">
          <w:marLeft w:val="0"/>
          <w:marRight w:val="0"/>
          <w:marTop w:val="0"/>
          <w:marBottom w:val="0"/>
          <w:divBdr>
            <w:top w:val="none" w:sz="0" w:space="0" w:color="auto"/>
            <w:left w:val="none" w:sz="0" w:space="0" w:color="auto"/>
            <w:bottom w:val="none" w:sz="0" w:space="0" w:color="auto"/>
            <w:right w:val="none" w:sz="0" w:space="0" w:color="auto"/>
          </w:divBdr>
          <w:divsChild>
            <w:div w:id="1721127494">
              <w:marLeft w:val="0"/>
              <w:marRight w:val="0"/>
              <w:marTop w:val="0"/>
              <w:marBottom w:val="0"/>
              <w:divBdr>
                <w:top w:val="none" w:sz="0" w:space="0" w:color="auto"/>
                <w:left w:val="none" w:sz="0" w:space="0" w:color="auto"/>
                <w:bottom w:val="none" w:sz="0" w:space="0" w:color="auto"/>
                <w:right w:val="none" w:sz="0" w:space="0" w:color="auto"/>
              </w:divBdr>
              <w:divsChild>
                <w:div w:id="1478915316">
                  <w:marLeft w:val="0"/>
                  <w:marRight w:val="0"/>
                  <w:marTop w:val="0"/>
                  <w:marBottom w:val="0"/>
                  <w:divBdr>
                    <w:top w:val="none" w:sz="0" w:space="0" w:color="auto"/>
                    <w:left w:val="none" w:sz="0" w:space="0" w:color="auto"/>
                    <w:bottom w:val="none" w:sz="0" w:space="0" w:color="auto"/>
                    <w:right w:val="none" w:sz="0" w:space="0" w:color="auto"/>
                  </w:divBdr>
                </w:div>
                <w:div w:id="1299186803">
                  <w:marLeft w:val="0"/>
                  <w:marRight w:val="0"/>
                  <w:marTop w:val="0"/>
                  <w:marBottom w:val="0"/>
                  <w:divBdr>
                    <w:top w:val="none" w:sz="0" w:space="0" w:color="auto"/>
                    <w:left w:val="none" w:sz="0" w:space="0" w:color="auto"/>
                    <w:bottom w:val="none" w:sz="0" w:space="0" w:color="auto"/>
                    <w:right w:val="none" w:sz="0" w:space="0" w:color="auto"/>
                  </w:divBdr>
                </w:div>
                <w:div w:id="1044257284">
                  <w:marLeft w:val="0"/>
                  <w:marRight w:val="0"/>
                  <w:marTop w:val="0"/>
                  <w:marBottom w:val="0"/>
                  <w:divBdr>
                    <w:top w:val="none" w:sz="0" w:space="0" w:color="auto"/>
                    <w:left w:val="none" w:sz="0" w:space="0" w:color="auto"/>
                    <w:bottom w:val="none" w:sz="0" w:space="0" w:color="auto"/>
                    <w:right w:val="none" w:sz="0" w:space="0" w:color="auto"/>
                  </w:divBdr>
                </w:div>
                <w:div w:id="520705936">
                  <w:marLeft w:val="0"/>
                  <w:marRight w:val="0"/>
                  <w:marTop w:val="0"/>
                  <w:marBottom w:val="0"/>
                  <w:divBdr>
                    <w:top w:val="none" w:sz="0" w:space="0" w:color="auto"/>
                    <w:left w:val="none" w:sz="0" w:space="0" w:color="auto"/>
                    <w:bottom w:val="none" w:sz="0" w:space="0" w:color="auto"/>
                    <w:right w:val="none" w:sz="0" w:space="0" w:color="auto"/>
                  </w:divBdr>
                </w:div>
                <w:div w:id="13378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8379">
      <w:bodyDiv w:val="1"/>
      <w:marLeft w:val="0"/>
      <w:marRight w:val="0"/>
      <w:marTop w:val="0"/>
      <w:marBottom w:val="0"/>
      <w:divBdr>
        <w:top w:val="none" w:sz="0" w:space="0" w:color="auto"/>
        <w:left w:val="none" w:sz="0" w:space="0" w:color="auto"/>
        <w:bottom w:val="none" w:sz="0" w:space="0" w:color="auto"/>
        <w:right w:val="none" w:sz="0" w:space="0" w:color="auto"/>
      </w:divBdr>
    </w:div>
    <w:div w:id="2097244138">
      <w:bodyDiv w:val="1"/>
      <w:marLeft w:val="0"/>
      <w:marRight w:val="0"/>
      <w:marTop w:val="0"/>
      <w:marBottom w:val="0"/>
      <w:divBdr>
        <w:top w:val="none" w:sz="0" w:space="0" w:color="auto"/>
        <w:left w:val="none" w:sz="0" w:space="0" w:color="auto"/>
        <w:bottom w:val="none" w:sz="0" w:space="0" w:color="auto"/>
        <w:right w:val="none" w:sz="0" w:space="0" w:color="auto"/>
      </w:divBdr>
      <w:divsChild>
        <w:div w:id="350884084">
          <w:marLeft w:val="0"/>
          <w:marRight w:val="0"/>
          <w:marTop w:val="0"/>
          <w:marBottom w:val="0"/>
          <w:divBdr>
            <w:top w:val="none" w:sz="0" w:space="0" w:color="auto"/>
            <w:left w:val="none" w:sz="0" w:space="0" w:color="auto"/>
            <w:bottom w:val="none" w:sz="0" w:space="0" w:color="auto"/>
            <w:right w:val="none" w:sz="0" w:space="0" w:color="auto"/>
          </w:divBdr>
          <w:divsChild>
            <w:div w:id="1664428652">
              <w:marLeft w:val="0"/>
              <w:marRight w:val="0"/>
              <w:marTop w:val="0"/>
              <w:marBottom w:val="0"/>
              <w:divBdr>
                <w:top w:val="none" w:sz="0" w:space="0" w:color="auto"/>
                <w:left w:val="none" w:sz="0" w:space="0" w:color="auto"/>
                <w:bottom w:val="none" w:sz="0" w:space="0" w:color="auto"/>
                <w:right w:val="none" w:sz="0" w:space="0" w:color="auto"/>
              </w:divBdr>
              <w:divsChild>
                <w:div w:id="183521912">
                  <w:marLeft w:val="0"/>
                  <w:marRight w:val="0"/>
                  <w:marTop w:val="0"/>
                  <w:marBottom w:val="0"/>
                  <w:divBdr>
                    <w:top w:val="none" w:sz="0" w:space="0" w:color="auto"/>
                    <w:left w:val="none" w:sz="0" w:space="0" w:color="auto"/>
                    <w:bottom w:val="none" w:sz="0" w:space="0" w:color="auto"/>
                    <w:right w:val="none" w:sz="0" w:space="0" w:color="auto"/>
                  </w:divBdr>
                  <w:divsChild>
                    <w:div w:id="942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2411">
          <w:marLeft w:val="0"/>
          <w:marRight w:val="0"/>
          <w:marTop w:val="0"/>
          <w:marBottom w:val="0"/>
          <w:divBdr>
            <w:top w:val="none" w:sz="0" w:space="0" w:color="auto"/>
            <w:left w:val="none" w:sz="0" w:space="0" w:color="auto"/>
            <w:bottom w:val="none" w:sz="0" w:space="0" w:color="auto"/>
            <w:right w:val="none" w:sz="0" w:space="0" w:color="auto"/>
          </w:divBdr>
          <w:divsChild>
            <w:div w:id="913128533">
              <w:marLeft w:val="0"/>
              <w:marRight w:val="0"/>
              <w:marTop w:val="0"/>
              <w:marBottom w:val="0"/>
              <w:divBdr>
                <w:top w:val="none" w:sz="0" w:space="0" w:color="auto"/>
                <w:left w:val="none" w:sz="0" w:space="0" w:color="auto"/>
                <w:bottom w:val="none" w:sz="0" w:space="0" w:color="auto"/>
                <w:right w:val="none" w:sz="0" w:space="0" w:color="auto"/>
              </w:divBdr>
              <w:divsChild>
                <w:div w:id="1264997740">
                  <w:marLeft w:val="0"/>
                  <w:marRight w:val="0"/>
                  <w:marTop w:val="0"/>
                  <w:marBottom w:val="0"/>
                  <w:divBdr>
                    <w:top w:val="none" w:sz="0" w:space="0" w:color="auto"/>
                    <w:left w:val="none" w:sz="0" w:space="0" w:color="auto"/>
                    <w:bottom w:val="none" w:sz="0" w:space="0" w:color="auto"/>
                    <w:right w:val="none" w:sz="0" w:space="0" w:color="auto"/>
                  </w:divBdr>
                  <w:divsChild>
                    <w:div w:id="2011448013">
                      <w:marLeft w:val="0"/>
                      <w:marRight w:val="0"/>
                      <w:marTop w:val="0"/>
                      <w:marBottom w:val="0"/>
                      <w:divBdr>
                        <w:top w:val="none" w:sz="0" w:space="0" w:color="auto"/>
                        <w:left w:val="none" w:sz="0" w:space="0" w:color="auto"/>
                        <w:bottom w:val="none" w:sz="0" w:space="0" w:color="auto"/>
                        <w:right w:val="none" w:sz="0" w:space="0" w:color="auto"/>
                      </w:divBdr>
                      <w:divsChild>
                        <w:div w:id="1561936437">
                          <w:marLeft w:val="0"/>
                          <w:marRight w:val="0"/>
                          <w:marTop w:val="0"/>
                          <w:marBottom w:val="0"/>
                          <w:divBdr>
                            <w:top w:val="none" w:sz="0" w:space="0" w:color="auto"/>
                            <w:left w:val="none" w:sz="0" w:space="0" w:color="auto"/>
                            <w:bottom w:val="none" w:sz="0" w:space="0" w:color="auto"/>
                            <w:right w:val="none" w:sz="0" w:space="0" w:color="auto"/>
                          </w:divBdr>
                          <w:divsChild>
                            <w:div w:id="127012650">
                              <w:marLeft w:val="0"/>
                              <w:marRight w:val="0"/>
                              <w:marTop w:val="0"/>
                              <w:marBottom w:val="0"/>
                              <w:divBdr>
                                <w:top w:val="none" w:sz="0" w:space="0" w:color="auto"/>
                                <w:left w:val="none" w:sz="0" w:space="0" w:color="auto"/>
                                <w:bottom w:val="none" w:sz="0" w:space="0" w:color="auto"/>
                                <w:right w:val="none" w:sz="0" w:space="0" w:color="auto"/>
                              </w:divBdr>
                              <w:divsChild>
                                <w:div w:id="1311013903">
                                  <w:marLeft w:val="0"/>
                                  <w:marRight w:val="0"/>
                                  <w:marTop w:val="0"/>
                                  <w:marBottom w:val="0"/>
                                  <w:divBdr>
                                    <w:top w:val="none" w:sz="0" w:space="0" w:color="auto"/>
                                    <w:left w:val="none" w:sz="0" w:space="0" w:color="auto"/>
                                    <w:bottom w:val="none" w:sz="0" w:space="0" w:color="auto"/>
                                    <w:right w:val="none" w:sz="0" w:space="0" w:color="auto"/>
                                  </w:divBdr>
                                  <w:divsChild>
                                    <w:div w:id="17156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267689">
      <w:bodyDiv w:val="1"/>
      <w:marLeft w:val="0"/>
      <w:marRight w:val="0"/>
      <w:marTop w:val="0"/>
      <w:marBottom w:val="0"/>
      <w:divBdr>
        <w:top w:val="none" w:sz="0" w:space="0" w:color="auto"/>
        <w:left w:val="none" w:sz="0" w:space="0" w:color="auto"/>
        <w:bottom w:val="none" w:sz="0" w:space="0" w:color="auto"/>
        <w:right w:val="none" w:sz="0" w:space="0" w:color="auto"/>
      </w:divBdr>
      <w:divsChild>
        <w:div w:id="1829244710">
          <w:marLeft w:val="0"/>
          <w:marRight w:val="0"/>
          <w:marTop w:val="0"/>
          <w:marBottom w:val="0"/>
          <w:divBdr>
            <w:top w:val="none" w:sz="0" w:space="0" w:color="auto"/>
            <w:left w:val="none" w:sz="0" w:space="0" w:color="auto"/>
            <w:bottom w:val="none" w:sz="0" w:space="0" w:color="auto"/>
            <w:right w:val="none" w:sz="0" w:space="0" w:color="auto"/>
          </w:divBdr>
          <w:divsChild>
            <w:div w:id="2086563450">
              <w:marLeft w:val="0"/>
              <w:marRight w:val="0"/>
              <w:marTop w:val="0"/>
              <w:marBottom w:val="0"/>
              <w:divBdr>
                <w:top w:val="none" w:sz="0" w:space="0" w:color="auto"/>
                <w:left w:val="none" w:sz="0" w:space="0" w:color="auto"/>
                <w:bottom w:val="none" w:sz="0" w:space="0" w:color="auto"/>
                <w:right w:val="none" w:sz="0" w:space="0" w:color="auto"/>
              </w:divBdr>
              <w:divsChild>
                <w:div w:id="629746637">
                  <w:marLeft w:val="0"/>
                  <w:marRight w:val="0"/>
                  <w:marTop w:val="0"/>
                  <w:marBottom w:val="0"/>
                  <w:divBdr>
                    <w:top w:val="none" w:sz="0" w:space="0" w:color="auto"/>
                    <w:left w:val="none" w:sz="0" w:space="0" w:color="auto"/>
                    <w:bottom w:val="none" w:sz="0" w:space="0" w:color="auto"/>
                    <w:right w:val="none" w:sz="0" w:space="0" w:color="auto"/>
                  </w:divBdr>
                  <w:divsChild>
                    <w:div w:id="16892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7767">
          <w:marLeft w:val="0"/>
          <w:marRight w:val="0"/>
          <w:marTop w:val="0"/>
          <w:marBottom w:val="0"/>
          <w:divBdr>
            <w:top w:val="none" w:sz="0" w:space="0" w:color="auto"/>
            <w:left w:val="none" w:sz="0" w:space="0" w:color="auto"/>
            <w:bottom w:val="none" w:sz="0" w:space="0" w:color="auto"/>
            <w:right w:val="none" w:sz="0" w:space="0" w:color="auto"/>
          </w:divBdr>
          <w:divsChild>
            <w:div w:id="1173839685">
              <w:marLeft w:val="0"/>
              <w:marRight w:val="0"/>
              <w:marTop w:val="0"/>
              <w:marBottom w:val="0"/>
              <w:divBdr>
                <w:top w:val="none" w:sz="0" w:space="0" w:color="auto"/>
                <w:left w:val="none" w:sz="0" w:space="0" w:color="auto"/>
                <w:bottom w:val="none" w:sz="0" w:space="0" w:color="auto"/>
                <w:right w:val="none" w:sz="0" w:space="0" w:color="auto"/>
              </w:divBdr>
              <w:divsChild>
                <w:div w:id="1666081000">
                  <w:marLeft w:val="0"/>
                  <w:marRight w:val="0"/>
                  <w:marTop w:val="0"/>
                  <w:marBottom w:val="0"/>
                  <w:divBdr>
                    <w:top w:val="none" w:sz="0" w:space="0" w:color="auto"/>
                    <w:left w:val="none" w:sz="0" w:space="0" w:color="auto"/>
                    <w:bottom w:val="none" w:sz="0" w:space="0" w:color="auto"/>
                    <w:right w:val="none" w:sz="0" w:space="0" w:color="auto"/>
                  </w:divBdr>
                  <w:divsChild>
                    <w:div w:id="1758862944">
                      <w:marLeft w:val="0"/>
                      <w:marRight w:val="0"/>
                      <w:marTop w:val="0"/>
                      <w:marBottom w:val="0"/>
                      <w:divBdr>
                        <w:top w:val="none" w:sz="0" w:space="0" w:color="auto"/>
                        <w:left w:val="none" w:sz="0" w:space="0" w:color="auto"/>
                        <w:bottom w:val="none" w:sz="0" w:space="0" w:color="auto"/>
                        <w:right w:val="none" w:sz="0" w:space="0" w:color="auto"/>
                      </w:divBdr>
                      <w:divsChild>
                        <w:div w:id="1248542507">
                          <w:marLeft w:val="0"/>
                          <w:marRight w:val="0"/>
                          <w:marTop w:val="0"/>
                          <w:marBottom w:val="0"/>
                          <w:divBdr>
                            <w:top w:val="none" w:sz="0" w:space="0" w:color="auto"/>
                            <w:left w:val="none" w:sz="0" w:space="0" w:color="auto"/>
                            <w:bottom w:val="none" w:sz="0" w:space="0" w:color="auto"/>
                            <w:right w:val="none" w:sz="0" w:space="0" w:color="auto"/>
                          </w:divBdr>
                          <w:divsChild>
                            <w:div w:id="5052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fr&amp;prev=_t&amp;sl=en&amp;tl=ar&amp;u=http://unfccc.int/parties_and_observers/parties/annex_i/items/2774.php" TargetMode="External"/><Relationship Id="rId3" Type="http://schemas.openxmlformats.org/officeDocument/2006/relationships/settings" Target="settings.xml"/><Relationship Id="rId7" Type="http://schemas.openxmlformats.org/officeDocument/2006/relationships/hyperlink" Target="https://translate.google.com/translate?hl=fr&amp;prev=_t&amp;sl=en&amp;tl=ar&amp;u=https://unfccc.int/kyoto_protocol/mechanisms/items/1673.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ranslate.google.com/translate?hl=fr&amp;prev=_t&amp;sl=en&amp;tl=ar&amp;u=https://unfccc.int/Santiago" TargetMode="External"/><Relationship Id="rId4" Type="http://schemas.openxmlformats.org/officeDocument/2006/relationships/webSettings" Target="webSettings.xml"/><Relationship Id="rId9" Type="http://schemas.openxmlformats.org/officeDocument/2006/relationships/hyperlink" Target="https://translate.google.com/translate?hl=fr&amp;prev=_t&amp;sl=en&amp;tl=ar&amp;u=http://unfccc.int/parties_and_observers/parties/non_annex_i/items/283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1760</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Fatima Zahra Mouatta</cp:lastModifiedBy>
  <cp:revision>3</cp:revision>
  <cp:lastPrinted>2019-08-29T13:36:00Z</cp:lastPrinted>
  <dcterms:created xsi:type="dcterms:W3CDTF">2019-08-29T13:41:00Z</dcterms:created>
  <dcterms:modified xsi:type="dcterms:W3CDTF">2019-10-08T07:59:00Z</dcterms:modified>
</cp:coreProperties>
</file>