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56" w:rsidRPr="00DF66CD" w:rsidRDefault="00072556" w:rsidP="00072556">
      <w:pPr>
        <w:rPr>
          <w:lang w:val="fr-CH"/>
        </w:rPr>
      </w:pPr>
    </w:p>
    <w:tbl>
      <w:tblPr>
        <w:tblStyle w:val="TableGrid"/>
        <w:bidiVisual/>
        <w:tblW w:w="0" w:type="auto"/>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964"/>
      </w:tblGrid>
      <w:tr w:rsidR="006033E1" w:rsidTr="00DF66CD">
        <w:tc>
          <w:tcPr>
            <w:tcW w:w="3970" w:type="dxa"/>
          </w:tcPr>
          <w:p w:rsidR="006033E1" w:rsidRPr="00DF66CD" w:rsidRDefault="006033E1" w:rsidP="006033E1">
            <w:pPr>
              <w:bidi/>
              <w:spacing w:line="320" w:lineRule="exact"/>
              <w:jc w:val="lowKashida"/>
              <w:rPr>
                <w:rFonts w:ascii="Traditional Arabic" w:hAnsi="Traditional Arabic" w:cs="Traditional Arabic"/>
                <w:b/>
                <w:bCs/>
                <w:sz w:val="30"/>
                <w:szCs w:val="30"/>
                <w:rtl/>
              </w:rPr>
            </w:pPr>
            <w:r w:rsidRPr="00DF66CD">
              <w:rPr>
                <w:rFonts w:ascii="Traditional Arabic" w:hAnsi="Traditional Arabic" w:cs="Traditional Arabic" w:hint="cs"/>
                <w:b/>
                <w:bCs/>
                <w:sz w:val="30"/>
                <w:szCs w:val="30"/>
                <w:rtl/>
              </w:rPr>
              <w:t>مذكرة إعلامية</w:t>
            </w:r>
          </w:p>
          <w:p w:rsidR="006033E1" w:rsidRPr="00DF66CD" w:rsidRDefault="006033E1" w:rsidP="006033E1">
            <w:pPr>
              <w:bidi/>
              <w:spacing w:line="320" w:lineRule="exact"/>
              <w:jc w:val="lowKashida"/>
              <w:rPr>
                <w:rFonts w:ascii="Traditional Arabic" w:hAnsi="Traditional Arabic" w:cs="Traditional Arabic"/>
                <w:b/>
                <w:bCs/>
                <w:sz w:val="28"/>
                <w:szCs w:val="28"/>
                <w:rtl/>
              </w:rPr>
            </w:pPr>
            <w:r w:rsidRPr="00DF66CD">
              <w:rPr>
                <w:rFonts w:ascii="Traditional Arabic" w:hAnsi="Traditional Arabic" w:cs="Traditional Arabic" w:hint="cs"/>
                <w:b/>
                <w:bCs/>
                <w:sz w:val="28"/>
                <w:szCs w:val="28"/>
                <w:rtl/>
              </w:rPr>
              <w:t>حظر</w:t>
            </w:r>
          </w:p>
          <w:p w:rsidR="006033E1" w:rsidRDefault="006033E1" w:rsidP="006033E1">
            <w:pPr>
              <w:bidi/>
              <w:spacing w:line="320" w:lineRule="exact"/>
              <w:jc w:val="lowKashida"/>
              <w:rPr>
                <w:rtl/>
              </w:rPr>
            </w:pPr>
            <w:r w:rsidRPr="006033E1">
              <w:rPr>
                <w:rFonts w:ascii="Traditional Arabic" w:hAnsi="Traditional Arabic" w:cs="Traditional Arabic" w:hint="cs"/>
                <w:sz w:val="28"/>
                <w:szCs w:val="28"/>
                <w:rtl/>
              </w:rPr>
              <w:t>يُحظر اقتباس محتويات هذه المذكرة الإعلامية والتقرير المتصل بها أو تلخيصها في وسائط الإعلام المطبوعة أو المسموعة أو المرئية أو الإلكترونية قبل 26 حزيران/</w:t>
            </w:r>
            <w:proofErr w:type="gramStart"/>
            <w:r w:rsidRPr="006033E1">
              <w:rPr>
                <w:rFonts w:ascii="Traditional Arabic" w:hAnsi="Traditional Arabic" w:cs="Traditional Arabic" w:hint="cs"/>
                <w:sz w:val="28"/>
                <w:szCs w:val="28"/>
                <w:rtl/>
              </w:rPr>
              <w:t>يونيه</w:t>
            </w:r>
            <w:proofErr w:type="gramEnd"/>
            <w:r w:rsidRPr="006033E1">
              <w:rPr>
                <w:rFonts w:ascii="Traditional Arabic" w:hAnsi="Traditional Arabic" w:cs="Traditional Arabic" w:hint="cs"/>
                <w:sz w:val="28"/>
                <w:szCs w:val="28"/>
                <w:rtl/>
              </w:rPr>
              <w:t xml:space="preserve"> 2019، الساعة 00/17 بتوقيت غرينتش</w:t>
            </w:r>
          </w:p>
          <w:p w:rsidR="006033E1" w:rsidRDefault="006033E1" w:rsidP="006033E1">
            <w:pPr>
              <w:bidi/>
              <w:spacing w:line="320" w:lineRule="exact"/>
              <w:jc w:val="lowKashida"/>
              <w:rPr>
                <w:rtl/>
              </w:rPr>
            </w:pPr>
          </w:p>
        </w:tc>
        <w:tc>
          <w:tcPr>
            <w:tcW w:w="3964" w:type="dxa"/>
          </w:tcPr>
          <w:p w:rsidR="006033E1" w:rsidRPr="00DF66CD" w:rsidRDefault="006033E1" w:rsidP="006033E1">
            <w:pPr>
              <w:spacing w:before="120" w:after="120"/>
              <w:jc w:val="lowKashida"/>
              <w:rPr>
                <w:rFonts w:asciiTheme="majorBidi" w:hAnsiTheme="majorBidi" w:cstheme="majorBidi"/>
                <w:b/>
                <w:spacing w:val="-4"/>
                <w:sz w:val="20"/>
                <w:szCs w:val="20"/>
                <w:rtl/>
              </w:rPr>
            </w:pPr>
            <w:r w:rsidRPr="00DF66CD">
              <w:rPr>
                <w:rFonts w:asciiTheme="majorBidi" w:hAnsiTheme="majorBidi" w:cstheme="majorBidi"/>
                <w:b/>
                <w:spacing w:val="-4"/>
                <w:sz w:val="20"/>
                <w:szCs w:val="20"/>
              </w:rPr>
              <w:t>INFORMATION NOTE</w:t>
            </w:r>
          </w:p>
          <w:p w:rsidR="006033E1" w:rsidRPr="00DF66CD" w:rsidRDefault="006033E1" w:rsidP="006033E1">
            <w:pPr>
              <w:spacing w:before="120" w:after="120"/>
              <w:jc w:val="lowKashida"/>
              <w:rPr>
                <w:rFonts w:asciiTheme="majorBidi" w:hAnsiTheme="majorBidi" w:cstheme="majorBidi"/>
                <w:b/>
                <w:spacing w:val="-4"/>
                <w:sz w:val="20"/>
                <w:szCs w:val="20"/>
              </w:rPr>
            </w:pPr>
            <w:r w:rsidRPr="00DF66CD">
              <w:rPr>
                <w:rFonts w:asciiTheme="majorBidi" w:hAnsiTheme="majorBidi" w:cstheme="majorBidi"/>
                <w:b/>
                <w:spacing w:val="-4"/>
                <w:sz w:val="20"/>
                <w:szCs w:val="20"/>
              </w:rPr>
              <w:t>EMBARGO</w:t>
            </w:r>
          </w:p>
          <w:p w:rsidR="006033E1" w:rsidRPr="006033E1" w:rsidRDefault="006033E1" w:rsidP="006033E1">
            <w:pPr>
              <w:spacing w:before="120" w:after="120"/>
              <w:jc w:val="lowKashida"/>
              <w:rPr>
                <w:rFonts w:asciiTheme="majorBidi" w:hAnsiTheme="majorBidi" w:cstheme="majorBidi"/>
                <w:bCs/>
                <w:spacing w:val="-4"/>
                <w:sz w:val="20"/>
                <w:szCs w:val="20"/>
              </w:rPr>
            </w:pPr>
            <w:r w:rsidRPr="006033E1">
              <w:rPr>
                <w:rFonts w:asciiTheme="majorBidi" w:hAnsiTheme="majorBidi" w:cstheme="majorBidi"/>
                <w:bCs/>
                <w:spacing w:val="-4"/>
                <w:sz w:val="20"/>
                <w:szCs w:val="20"/>
              </w:rPr>
              <w:t>The contents of this document and the related report must not be quoted or summarized in the print, broadcast or electronic media before 26 June 2019, 17:00 GMT</w:t>
            </w:r>
          </w:p>
        </w:tc>
      </w:tr>
      <w:tr w:rsidR="006033E1" w:rsidTr="00DF66CD">
        <w:tc>
          <w:tcPr>
            <w:tcW w:w="3970" w:type="dxa"/>
          </w:tcPr>
          <w:p w:rsidR="006033E1" w:rsidRPr="006033E1" w:rsidRDefault="006033E1" w:rsidP="006033E1">
            <w:pPr>
              <w:bidi/>
              <w:spacing w:line="320" w:lineRule="exact"/>
              <w:jc w:val="lowKashida"/>
              <w:rPr>
                <w:rFonts w:ascii="Traditional Arabic" w:hAnsi="Traditional Arabic" w:cs="Traditional Arabic"/>
                <w:spacing w:val="-4"/>
                <w:sz w:val="28"/>
                <w:szCs w:val="28"/>
                <w:rtl/>
              </w:rPr>
            </w:pPr>
            <w:r w:rsidRPr="006033E1">
              <w:rPr>
                <w:rFonts w:ascii="Traditional Arabic" w:hAnsi="Traditional Arabic" w:cs="Traditional Arabic" w:hint="cs"/>
                <w:spacing w:val="-4"/>
                <w:sz w:val="28"/>
                <w:szCs w:val="28"/>
                <w:rtl/>
              </w:rPr>
              <w:t xml:space="preserve">يمكن الحصول على التقرير (رقم المبيعات </w:t>
            </w:r>
            <w:r w:rsidRPr="006033E1">
              <w:rPr>
                <w:rFonts w:asciiTheme="majorBidi" w:hAnsiTheme="majorBidi" w:cstheme="majorBidi"/>
                <w:spacing w:val="-4"/>
                <w:sz w:val="20"/>
                <w:szCs w:val="20"/>
              </w:rPr>
              <w:t>E.13.II.D.1, ISBN: 978-92-1-112864-2</w:t>
            </w:r>
            <w:r w:rsidRPr="006033E1">
              <w:rPr>
                <w:rFonts w:ascii="Traditional Arabic" w:hAnsi="Traditional Arabic" w:cs="Traditional Arabic" w:hint="cs"/>
                <w:spacing w:val="-4"/>
                <w:sz w:val="28"/>
                <w:szCs w:val="28"/>
                <w:rtl/>
              </w:rPr>
              <w:t>) من مكتب بيع وتسويق منشورات الأمم المتحدة، في العنوان المذكور أدناه أو من وكلاء بيع منشورات الأمم المتحدة في أنحاء العالم. والسعر هو: 55 دولاراً من دولارات الولايات المتحدة (يُمنح خصم بنسبة 50 في المائة للمقيمين في البلدان النامية، وبنسبة 75 في المائة للمقيمين في أقل البلدان نمواً). ويرجى إرسال الطلبات أو الاستفسارات إلى العنوان التالي:</w:t>
            </w:r>
            <w:r w:rsidRPr="006033E1">
              <w:rPr>
                <w:rFonts w:asciiTheme="majorBidi" w:hAnsiTheme="majorBidi" w:cstheme="majorBidi"/>
                <w:spacing w:val="-4"/>
                <w:sz w:val="20"/>
                <w:szCs w:val="20"/>
              </w:rPr>
              <w:t>United Publications Sales and Marketing Office, 300 E 42nd Street, 9th Floor, IN-919J New York, NY 10017, United States. tel.: +1 212 963 8302, fax: +1 212 963 3489, e-mail: publications@un.org, https://unp.un.org</w:t>
            </w:r>
          </w:p>
        </w:tc>
        <w:tc>
          <w:tcPr>
            <w:tcW w:w="3964" w:type="dxa"/>
          </w:tcPr>
          <w:p w:rsidR="006033E1" w:rsidRPr="006033E1" w:rsidRDefault="006033E1" w:rsidP="006033E1">
            <w:pPr>
              <w:spacing w:before="120" w:after="120"/>
              <w:jc w:val="lowKashida"/>
              <w:rPr>
                <w:rFonts w:asciiTheme="majorBidi" w:hAnsiTheme="majorBidi" w:cstheme="majorBidi"/>
                <w:bCs/>
                <w:spacing w:val="-4"/>
                <w:sz w:val="20"/>
                <w:szCs w:val="20"/>
                <w:rtl/>
              </w:rPr>
            </w:pPr>
            <w:r w:rsidRPr="006033E1">
              <w:rPr>
                <w:rFonts w:asciiTheme="majorBidi" w:hAnsiTheme="majorBidi" w:cstheme="majorBidi"/>
                <w:bCs/>
                <w:spacing w:val="-4"/>
                <w:sz w:val="20"/>
                <w:szCs w:val="20"/>
              </w:rPr>
              <w:t xml:space="preserve">The Report (Sales No. E.13.II.D.1, ISBN: 978-92-1-112864-2) may be obtained from United Publications Sales and Marketing Office at the address mentioned below or from United Nations sales agents throughout the world. Price: US$ 55 (50% discount for residents of developing countries, and 75% discount for residents of least developed countries). Customers may send orders or inquiries to: United Publications Sales and Marketing Office, 300 E 42nd Street, 9th Floor, IN-919J New York, NY 10017, United States. tel.: +1 212 963 8302, fax: +1 212 963 3489, e-mail: publications@un.org, </w:t>
            </w:r>
            <w:hyperlink r:id="rId8" w:history="1">
              <w:r w:rsidRPr="006033E1">
                <w:rPr>
                  <w:rFonts w:asciiTheme="majorBidi" w:hAnsiTheme="majorBidi" w:cstheme="majorBidi"/>
                  <w:bCs/>
                  <w:spacing w:val="-4"/>
                  <w:sz w:val="20"/>
                  <w:szCs w:val="20"/>
                </w:rPr>
                <w:t>https://unp.un.org</w:t>
              </w:r>
            </w:hyperlink>
          </w:p>
        </w:tc>
      </w:tr>
      <w:tr w:rsidR="006033E1" w:rsidTr="00DF66CD">
        <w:tc>
          <w:tcPr>
            <w:tcW w:w="3970" w:type="dxa"/>
          </w:tcPr>
          <w:p w:rsidR="00DF66CD" w:rsidRDefault="00DF66CD" w:rsidP="00D02AAD">
            <w:pPr>
              <w:bidi/>
              <w:spacing w:after="80" w:line="320" w:lineRule="exact"/>
              <w:jc w:val="lowKashida"/>
              <w:rPr>
                <w:rFonts w:ascii="Traditional Arabic" w:hAnsi="Traditional Arabic" w:cs="Traditional Arabic"/>
                <w:sz w:val="28"/>
                <w:szCs w:val="28"/>
                <w:rtl/>
                <w:lang w:bidi="ar-DZ"/>
              </w:rPr>
            </w:pPr>
          </w:p>
          <w:p w:rsidR="00D02AAD" w:rsidRPr="00DF66CD" w:rsidRDefault="00D02AAD" w:rsidP="00DF66CD">
            <w:pPr>
              <w:bidi/>
              <w:spacing w:after="80" w:line="320" w:lineRule="exact"/>
              <w:jc w:val="lowKashida"/>
              <w:rPr>
                <w:rFonts w:ascii="Traditional Arabic" w:hAnsi="Traditional Arabic" w:cs="Traditional Arabic"/>
                <w:b/>
                <w:bCs/>
                <w:sz w:val="28"/>
                <w:szCs w:val="28"/>
              </w:rPr>
            </w:pPr>
            <w:r w:rsidRPr="00DF66CD">
              <w:rPr>
                <w:rFonts w:ascii="Traditional Arabic" w:hAnsi="Traditional Arabic" w:cs="Traditional Arabic"/>
                <w:b/>
                <w:bCs/>
                <w:sz w:val="28"/>
                <w:szCs w:val="28"/>
                <w:rtl/>
              </w:rPr>
              <w:t>إخطار</w:t>
            </w:r>
          </w:p>
          <w:p w:rsidR="00D02AAD" w:rsidRPr="00D02AAD" w:rsidRDefault="00D02AAD" w:rsidP="00D02AAD">
            <w:pPr>
              <w:bidi/>
              <w:spacing w:after="80" w:line="320" w:lineRule="exact"/>
              <w:jc w:val="lowKashida"/>
              <w:rPr>
                <w:rFonts w:ascii="Traditional Arabic" w:hAnsi="Traditional Arabic" w:cs="Traditional Arabic"/>
                <w:sz w:val="28"/>
                <w:szCs w:val="28"/>
                <w:rtl/>
              </w:rPr>
            </w:pPr>
            <w:r w:rsidRPr="00D02AAD">
              <w:rPr>
                <w:rFonts w:ascii="Traditional Arabic" w:hAnsi="Traditional Arabic" w:cs="Traditional Arabic"/>
                <w:sz w:val="28"/>
                <w:szCs w:val="28"/>
                <w:rtl/>
              </w:rPr>
              <w:t>فريق الخبراء العامل الحكومي الدولي المعني بـ .....</w:t>
            </w:r>
          </w:p>
          <w:p w:rsidR="00D02AAD" w:rsidRPr="00D02AAD" w:rsidRDefault="00D02AAD" w:rsidP="00D02AAD">
            <w:pPr>
              <w:bidi/>
              <w:spacing w:after="80" w:line="320" w:lineRule="exact"/>
              <w:jc w:val="lowKashida"/>
              <w:rPr>
                <w:rFonts w:ascii="Traditional Arabic" w:hAnsi="Traditional Arabic" w:cs="Traditional Arabic"/>
                <w:sz w:val="28"/>
                <w:szCs w:val="28"/>
                <w:rtl/>
              </w:rPr>
            </w:pPr>
            <w:r w:rsidRPr="00D02AAD">
              <w:rPr>
                <w:rFonts w:ascii="Traditional Arabic" w:hAnsi="Traditional Arabic" w:cs="Traditional Arabic"/>
                <w:sz w:val="28"/>
                <w:szCs w:val="28"/>
                <w:rtl/>
              </w:rPr>
              <w:t>الدورة (رقم الدورة)</w:t>
            </w:r>
          </w:p>
          <w:p w:rsidR="00D02AAD" w:rsidRDefault="00D02AAD" w:rsidP="00D02AAD">
            <w:pPr>
              <w:bidi/>
              <w:spacing w:after="80" w:line="320" w:lineRule="exact"/>
              <w:jc w:val="lowKashida"/>
              <w:rPr>
                <w:rFonts w:ascii="Traditional Arabic" w:hAnsi="Traditional Arabic" w:cs="Traditional Arabic"/>
                <w:sz w:val="28"/>
                <w:szCs w:val="28"/>
                <w:rtl/>
              </w:rPr>
            </w:pPr>
            <w:r w:rsidRPr="00D02AAD">
              <w:rPr>
                <w:rFonts w:ascii="Traditional Arabic" w:hAnsi="Traditional Arabic" w:cs="Traditional Arabic"/>
                <w:sz w:val="28"/>
                <w:szCs w:val="28"/>
                <w:rtl/>
              </w:rPr>
              <w:t xml:space="preserve">جنيف، </w:t>
            </w:r>
            <w:r>
              <w:rPr>
                <w:rFonts w:ascii="Traditional Arabic" w:hAnsi="Traditional Arabic" w:cs="Traditional Arabic"/>
                <w:sz w:val="28"/>
                <w:szCs w:val="28"/>
                <w:rtl/>
              </w:rPr>
              <w:t>...</w:t>
            </w:r>
          </w:p>
          <w:p w:rsidR="00D02AAD" w:rsidRDefault="00D02AAD" w:rsidP="00D02AAD">
            <w:pPr>
              <w:bidi/>
              <w:spacing w:after="80" w:line="320" w:lineRule="exact"/>
              <w:jc w:val="lowKashida"/>
              <w:rPr>
                <w:rFonts w:ascii="Traditional Arabic" w:hAnsi="Traditional Arabic" w:cs="Traditional Arabic"/>
                <w:sz w:val="28"/>
                <w:szCs w:val="28"/>
                <w:rtl/>
              </w:rPr>
            </w:pPr>
            <w:r w:rsidRPr="00D02AAD">
              <w:rPr>
                <w:rFonts w:ascii="Traditional Arabic" w:hAnsi="Traditional Arabic" w:cs="Traditional Arabic"/>
                <w:sz w:val="28"/>
                <w:szCs w:val="28"/>
                <w:rtl/>
              </w:rPr>
              <w:t>ستُعقد الدورة (رقم الدورة) لفريق الخبراء العامل الحكومي الدولي المعني بـ...في الفترة من .... إلى .... وستُفتتَح الدورة في القاعة ... بقصر الأمم، في جنيف، في الساعة ... من يوم ...، الموافق.....</w:t>
            </w:r>
          </w:p>
          <w:p w:rsidR="00D02AAD" w:rsidRPr="00D02AAD" w:rsidRDefault="00D02AAD" w:rsidP="00D02AAD">
            <w:pPr>
              <w:bidi/>
              <w:spacing w:after="80" w:line="320" w:lineRule="exact"/>
              <w:jc w:val="lowKashida"/>
              <w:rPr>
                <w:rFonts w:ascii="Traditional Arabic" w:hAnsi="Traditional Arabic" w:cs="Traditional Arabic"/>
                <w:spacing w:val="-4"/>
                <w:sz w:val="28"/>
                <w:szCs w:val="28"/>
                <w:rtl/>
              </w:rPr>
            </w:pPr>
            <w:r w:rsidRPr="00D02AAD">
              <w:rPr>
                <w:rFonts w:ascii="Traditional Arabic" w:hAnsi="Traditional Arabic" w:cs="Traditional Arabic"/>
                <w:spacing w:val="-4"/>
                <w:sz w:val="28"/>
                <w:szCs w:val="28"/>
                <w:rtl/>
              </w:rPr>
              <w:t xml:space="preserve">وتمشياً مع الاستنتاجات المتفق عليها </w:t>
            </w:r>
            <w:r w:rsidRPr="00D02AAD">
              <w:rPr>
                <w:rFonts w:ascii="Traditional Arabic" w:hAnsi="Traditional Arabic" w:cs="Traditional Arabic" w:hint="cs"/>
                <w:spacing w:val="-4"/>
                <w:sz w:val="28"/>
                <w:szCs w:val="28"/>
                <w:rtl/>
              </w:rPr>
              <w:t>في</w:t>
            </w:r>
            <w:r w:rsidRPr="00D02AAD">
              <w:rPr>
                <w:rFonts w:ascii="Traditional Arabic" w:hAnsi="Traditional Arabic" w:cs="Traditional Arabic"/>
                <w:spacing w:val="-4"/>
                <w:sz w:val="28"/>
                <w:szCs w:val="28"/>
                <w:rtl/>
              </w:rPr>
              <w:t xml:space="preserve"> الدورة </w:t>
            </w:r>
            <w:r w:rsidRPr="00D02AAD">
              <w:rPr>
                <w:rFonts w:ascii="Traditional Arabic" w:hAnsi="Traditional Arabic" w:cs="Traditional Arabic" w:hint="cs"/>
                <w:spacing w:val="-4"/>
                <w:sz w:val="28"/>
                <w:szCs w:val="28"/>
                <w:rtl/>
              </w:rPr>
              <w:t>(رقم الدورة)</w:t>
            </w:r>
            <w:r w:rsidRPr="00D02AAD">
              <w:rPr>
                <w:rFonts w:ascii="Traditional Arabic" w:hAnsi="Traditional Arabic" w:cs="Traditional Arabic"/>
                <w:spacing w:val="-4"/>
                <w:sz w:val="28"/>
                <w:szCs w:val="28"/>
                <w:rtl/>
              </w:rPr>
              <w:t xml:space="preserve"> لفريق الخبراء العامل الحكومي الدولي، </w:t>
            </w:r>
            <w:r w:rsidRPr="00D02AAD">
              <w:rPr>
                <w:rFonts w:ascii="Traditional Arabic" w:hAnsi="Traditional Arabic" w:cs="Traditional Arabic" w:hint="cs"/>
                <w:spacing w:val="-4"/>
                <w:sz w:val="28"/>
                <w:szCs w:val="28"/>
                <w:rtl/>
              </w:rPr>
              <w:t>ستكون المواضيع التالية/سيكون</w:t>
            </w:r>
            <w:r w:rsidRPr="00D02AAD">
              <w:rPr>
                <w:rFonts w:ascii="Traditional Arabic" w:hAnsi="Traditional Arabic" w:cs="Traditional Arabic"/>
                <w:spacing w:val="-4"/>
                <w:sz w:val="28"/>
                <w:szCs w:val="28"/>
                <w:rtl/>
              </w:rPr>
              <w:t xml:space="preserve"> الموضوعان التاليان </w:t>
            </w:r>
            <w:r w:rsidRPr="00D02AAD">
              <w:rPr>
                <w:rFonts w:ascii="Traditional Arabic" w:hAnsi="Traditional Arabic" w:cs="Traditional Arabic" w:hint="cs"/>
                <w:spacing w:val="-4"/>
                <w:sz w:val="28"/>
                <w:szCs w:val="28"/>
                <w:rtl/>
              </w:rPr>
              <w:t>....</w:t>
            </w:r>
            <w:r w:rsidRPr="00D02AAD">
              <w:rPr>
                <w:rFonts w:ascii="Traditional Arabic" w:hAnsi="Traditional Arabic" w:cs="Traditional Arabic"/>
                <w:spacing w:val="-4"/>
                <w:sz w:val="28"/>
                <w:szCs w:val="28"/>
                <w:rtl/>
              </w:rPr>
              <w:t xml:space="preserve">من بنود جدول الأعمال في الدورة </w:t>
            </w:r>
            <w:r w:rsidRPr="00D02AAD">
              <w:rPr>
                <w:rFonts w:ascii="Traditional Arabic" w:hAnsi="Traditional Arabic" w:cs="Traditional Arabic" w:hint="cs"/>
                <w:spacing w:val="-4"/>
                <w:sz w:val="28"/>
                <w:szCs w:val="28"/>
                <w:rtl/>
              </w:rPr>
              <w:t>(رقم الدورة)</w:t>
            </w:r>
            <w:r w:rsidRPr="00D02AAD">
              <w:rPr>
                <w:rFonts w:ascii="Traditional Arabic" w:hAnsi="Traditional Arabic" w:cs="Traditional Arabic"/>
                <w:spacing w:val="-4"/>
                <w:sz w:val="28"/>
                <w:szCs w:val="28"/>
                <w:rtl/>
              </w:rPr>
              <w:t>:</w:t>
            </w:r>
          </w:p>
          <w:p w:rsidR="00DF66CD" w:rsidRDefault="00DF66CD" w:rsidP="00D02AAD">
            <w:pPr>
              <w:bidi/>
              <w:spacing w:after="80" w:line="320" w:lineRule="exact"/>
              <w:jc w:val="lowKashida"/>
              <w:rPr>
                <w:rFonts w:ascii="Traditional Arabic" w:hAnsi="Traditional Arabic" w:cs="Traditional Arabic"/>
                <w:sz w:val="28"/>
                <w:szCs w:val="28"/>
                <w:rtl/>
                <w:lang w:bidi="ar-DZ"/>
              </w:rPr>
            </w:pPr>
          </w:p>
          <w:p w:rsidR="00D02AAD" w:rsidRPr="00D02AAD" w:rsidRDefault="00D02AAD" w:rsidP="00DF66CD">
            <w:pPr>
              <w:bidi/>
              <w:spacing w:after="80" w:line="320" w:lineRule="exact"/>
              <w:jc w:val="lowKashida"/>
              <w:rPr>
                <w:rFonts w:ascii="Traditional Arabic" w:hAnsi="Traditional Arabic" w:cs="Traditional Arabic"/>
                <w:sz w:val="28"/>
                <w:szCs w:val="28"/>
                <w:rtl/>
              </w:rPr>
            </w:pPr>
            <w:r w:rsidRPr="00D02AAD">
              <w:rPr>
                <w:rFonts w:ascii="Traditional Arabic" w:hAnsi="Traditional Arabic" w:cs="Traditional Arabic"/>
                <w:sz w:val="28"/>
                <w:szCs w:val="28"/>
                <w:rtl/>
              </w:rPr>
              <w:t>المشاركة</w:t>
            </w:r>
          </w:p>
          <w:p w:rsidR="00D02AAD" w:rsidRPr="00D02AAD" w:rsidRDefault="00D02AAD" w:rsidP="00D02AAD">
            <w:pPr>
              <w:bidi/>
              <w:spacing w:after="80" w:line="320" w:lineRule="exact"/>
              <w:jc w:val="lowKashida"/>
              <w:rPr>
                <w:rFonts w:ascii="Traditional Arabic" w:hAnsi="Traditional Arabic" w:cs="Traditional Arabic"/>
                <w:sz w:val="28"/>
                <w:szCs w:val="28"/>
                <w:rtl/>
                <w:lang w:bidi="ar-DZ"/>
              </w:rPr>
            </w:pPr>
            <w:r w:rsidRPr="00D02AAD">
              <w:rPr>
                <w:rFonts w:ascii="Traditional Arabic" w:hAnsi="Traditional Arabic" w:cs="Traditional Arabic"/>
                <w:sz w:val="28"/>
                <w:szCs w:val="28"/>
                <w:rtl/>
              </w:rPr>
              <w:t xml:space="preserve">باب المشاركة في </w:t>
            </w:r>
            <w:r w:rsidRPr="00D02AAD">
              <w:rPr>
                <w:rFonts w:ascii="Traditional Arabic" w:hAnsi="Traditional Arabic" w:cs="Traditional Arabic" w:hint="cs"/>
                <w:sz w:val="28"/>
                <w:szCs w:val="28"/>
                <w:rtl/>
              </w:rPr>
              <w:t>هذه الدورة</w:t>
            </w:r>
            <w:r w:rsidRPr="00D02AAD">
              <w:rPr>
                <w:rFonts w:ascii="Traditional Arabic" w:hAnsi="Traditional Arabic" w:cs="Traditional Arabic"/>
                <w:sz w:val="28"/>
                <w:szCs w:val="28"/>
                <w:rtl/>
              </w:rPr>
              <w:t xml:space="preserve"> مفتوح لكل الدول الأعضاء في </w:t>
            </w:r>
            <w:proofErr w:type="spellStart"/>
            <w:r w:rsidRPr="00D02AAD">
              <w:rPr>
                <w:rFonts w:ascii="Traditional Arabic" w:hAnsi="Traditional Arabic" w:cs="Traditional Arabic"/>
                <w:sz w:val="28"/>
                <w:szCs w:val="28"/>
                <w:rtl/>
              </w:rPr>
              <w:t>الأونكتاد</w:t>
            </w:r>
            <w:proofErr w:type="spellEnd"/>
            <w:r w:rsidRPr="00D02AAD">
              <w:rPr>
                <w:rFonts w:ascii="Traditional Arabic" w:hAnsi="Traditional Arabic" w:cs="Traditional Arabic"/>
                <w:sz w:val="28"/>
                <w:szCs w:val="28"/>
                <w:rtl/>
              </w:rPr>
              <w:t xml:space="preserve">. </w:t>
            </w:r>
            <w:r w:rsidRPr="00D02AAD">
              <w:rPr>
                <w:rFonts w:ascii="Traditional Arabic" w:hAnsi="Traditional Arabic" w:cs="Traditional Arabic" w:hint="cs"/>
                <w:sz w:val="28"/>
                <w:szCs w:val="28"/>
                <w:rtl/>
              </w:rPr>
              <w:t xml:space="preserve">ويرجى من ممثلي الدول الأعضاء وممثليها المناوبين والمستشارين الراغبين في حضور الدورة تقديم وثائق تفويضهم إلى </w:t>
            </w:r>
            <w:proofErr w:type="spellStart"/>
            <w:r w:rsidRPr="00D02AAD">
              <w:rPr>
                <w:rFonts w:ascii="Traditional Arabic" w:hAnsi="Traditional Arabic" w:cs="Traditional Arabic" w:hint="cs"/>
                <w:sz w:val="28"/>
                <w:szCs w:val="28"/>
                <w:rtl/>
              </w:rPr>
              <w:t>الأونكتاد</w:t>
            </w:r>
            <w:proofErr w:type="spellEnd"/>
            <w:r w:rsidRPr="00D02AAD">
              <w:rPr>
                <w:rFonts w:ascii="Traditional Arabic" w:hAnsi="Traditional Arabic" w:cs="Traditional Arabic" w:hint="cs"/>
                <w:sz w:val="28"/>
                <w:szCs w:val="28"/>
                <w:rtl/>
              </w:rPr>
              <w:t xml:space="preserve"> في موعد أقصاه ....</w:t>
            </w:r>
            <w:r w:rsidRPr="00D02AAD">
              <w:rPr>
                <w:rFonts w:ascii="Traditional Arabic" w:hAnsi="Traditional Arabic" w:cs="Traditional Arabic"/>
                <w:sz w:val="28"/>
                <w:szCs w:val="28"/>
                <w:rtl/>
              </w:rPr>
              <w:t xml:space="preserve"> ويجوز للمنظمات الأخرى، بما فيها الوكالات المتخصصة والهيئات الحكومية الدولية والمنظمات غير الحكومية من الفئة العامة، المشاركة بصفة مراقب.</w:t>
            </w:r>
            <w:r w:rsidRPr="00D02AAD">
              <w:rPr>
                <w:rFonts w:ascii="Traditional Arabic" w:hAnsi="Traditional Arabic" w:cs="Traditional Arabic" w:hint="cs"/>
                <w:sz w:val="28"/>
                <w:szCs w:val="28"/>
                <w:rtl/>
              </w:rPr>
              <w:t xml:space="preserve"> </w:t>
            </w:r>
          </w:p>
          <w:p w:rsidR="00D02AAD" w:rsidRPr="00D02AAD" w:rsidRDefault="00D02AAD" w:rsidP="00D02AAD">
            <w:pPr>
              <w:bidi/>
              <w:spacing w:after="80" w:line="320" w:lineRule="exact"/>
              <w:jc w:val="lowKashida"/>
              <w:rPr>
                <w:rFonts w:ascii="Traditional Arabic" w:hAnsi="Traditional Arabic" w:cs="Traditional Arabic"/>
                <w:sz w:val="28"/>
                <w:szCs w:val="28"/>
                <w:rtl/>
              </w:rPr>
            </w:pPr>
            <w:bookmarkStart w:id="0" w:name="_GoBack"/>
            <w:bookmarkEnd w:id="0"/>
            <w:r w:rsidRPr="00D02AAD">
              <w:rPr>
                <w:rFonts w:ascii="Traditional Arabic" w:hAnsi="Traditional Arabic" w:cs="Traditional Arabic"/>
                <w:sz w:val="28"/>
                <w:szCs w:val="28"/>
                <w:rtl/>
              </w:rPr>
              <w:lastRenderedPageBreak/>
              <w:t xml:space="preserve">والتسجيل </w:t>
            </w:r>
            <w:r w:rsidRPr="00D02AAD">
              <w:rPr>
                <w:rFonts w:ascii="Traditional Arabic" w:hAnsi="Traditional Arabic" w:cs="Traditional Arabic" w:hint="cs"/>
                <w:sz w:val="28"/>
                <w:szCs w:val="28"/>
                <w:rtl/>
              </w:rPr>
              <w:t>عبر</w:t>
            </w:r>
            <w:r w:rsidRPr="00D02AAD">
              <w:rPr>
                <w:rFonts w:ascii="Traditional Arabic" w:hAnsi="Traditional Arabic" w:cs="Traditional Arabic"/>
                <w:sz w:val="28"/>
                <w:szCs w:val="28"/>
                <w:rtl/>
              </w:rPr>
              <w:t xml:space="preserve"> الإنترنت</w:t>
            </w:r>
            <w:r w:rsidRPr="00D02AAD">
              <w:rPr>
                <w:rFonts w:ascii="Traditional Arabic" w:hAnsi="Traditional Arabic" w:cs="Traditional Arabic" w:hint="cs"/>
                <w:sz w:val="28"/>
                <w:szCs w:val="28"/>
                <w:rtl/>
              </w:rPr>
              <w:t xml:space="preserve"> على العنوان التالي</w:t>
            </w:r>
            <w:r w:rsidRPr="00D02AAD">
              <w:rPr>
                <w:rFonts w:ascii="Traditional Arabic" w:hAnsi="Traditional Arabic" w:cs="Traditional Arabic"/>
                <w:sz w:val="28"/>
                <w:szCs w:val="28"/>
                <w:rtl/>
              </w:rPr>
              <w:t xml:space="preserve"> </w:t>
            </w:r>
            <w:hyperlink w:history="1">
              <w:r w:rsidRPr="00382CBE">
                <w:rPr>
                  <w:rStyle w:val="Hyperlink"/>
                  <w:rFonts w:ascii="Traditional Arabic" w:hAnsi="Traditional Arabic" w:cs="Traditional Arabic"/>
                  <w:sz w:val="28"/>
                  <w:szCs w:val="28"/>
                </w:rPr>
                <w:t>https:// reg.unog.ch/event/19414/</w:t>
              </w:r>
            </w:hyperlink>
            <w:r w:rsidRPr="00D02AAD">
              <w:rPr>
                <w:rFonts w:ascii="Traditional Arabic" w:hAnsi="Traditional Arabic" w:cs="Traditional Arabic"/>
                <w:sz w:val="28"/>
                <w:szCs w:val="28"/>
                <w:rtl/>
              </w:rPr>
              <w:t xml:space="preserve"> إلزامي على جميع الراغبين في حضور </w:t>
            </w:r>
            <w:r w:rsidRPr="00D02AAD">
              <w:rPr>
                <w:rFonts w:ascii="Traditional Arabic" w:hAnsi="Traditional Arabic" w:cs="Traditional Arabic" w:hint="cs"/>
                <w:sz w:val="28"/>
                <w:szCs w:val="28"/>
                <w:rtl/>
              </w:rPr>
              <w:t>الدورة</w:t>
            </w:r>
            <w:r w:rsidRPr="00D02AAD">
              <w:rPr>
                <w:rFonts w:ascii="Traditional Arabic" w:hAnsi="Traditional Arabic" w:cs="Traditional Arabic"/>
                <w:sz w:val="28"/>
                <w:szCs w:val="28"/>
                <w:rtl/>
              </w:rPr>
              <w:t>، وهو مطلوب لإدراج أسمائهم في قائمة المشاركين. ويُنصَح بالتسجيل المبكر لكي يتسنى إعطاء الموافقة في الوقت المناسب على إصدار تصريح دخول قصر الأمم. وحتى تكتمل عملية التسجيل، يجب على من يرغب في المشاركة تحميل رسالة رسمية بتعيينه ممثلاً لمنظم</w:t>
            </w:r>
            <w:r w:rsidRPr="00D02AAD">
              <w:rPr>
                <w:rFonts w:ascii="Traditional Arabic" w:hAnsi="Traditional Arabic" w:cs="Traditional Arabic" w:hint="cs"/>
                <w:sz w:val="28"/>
                <w:szCs w:val="28"/>
                <w:rtl/>
              </w:rPr>
              <w:t>ة</w:t>
            </w:r>
            <w:r w:rsidRPr="00D02AAD">
              <w:rPr>
                <w:rFonts w:ascii="Traditional Arabic" w:hAnsi="Traditional Arabic" w:cs="Traditional Arabic"/>
                <w:sz w:val="28"/>
                <w:szCs w:val="28"/>
                <w:rtl/>
              </w:rPr>
              <w:t xml:space="preserve"> في هذ</w:t>
            </w:r>
            <w:r w:rsidRPr="00D02AAD">
              <w:rPr>
                <w:rFonts w:ascii="Traditional Arabic" w:hAnsi="Traditional Arabic" w:cs="Traditional Arabic" w:hint="cs"/>
                <w:sz w:val="28"/>
                <w:szCs w:val="28"/>
                <w:rtl/>
              </w:rPr>
              <w:t>ه</w:t>
            </w:r>
            <w:r w:rsidRPr="00D02AAD">
              <w:rPr>
                <w:rFonts w:ascii="Traditional Arabic" w:hAnsi="Traditional Arabic" w:cs="Traditional Arabic"/>
                <w:sz w:val="28"/>
                <w:szCs w:val="28"/>
                <w:rtl/>
              </w:rPr>
              <w:t xml:space="preserve"> </w:t>
            </w:r>
            <w:r w:rsidRPr="00D02AAD">
              <w:rPr>
                <w:rFonts w:ascii="Traditional Arabic" w:hAnsi="Traditional Arabic" w:cs="Traditional Arabic" w:hint="cs"/>
                <w:sz w:val="28"/>
                <w:szCs w:val="28"/>
                <w:rtl/>
              </w:rPr>
              <w:t>الدورة</w:t>
            </w:r>
            <w:r w:rsidRPr="00D02AAD">
              <w:rPr>
                <w:rFonts w:ascii="Traditional Arabic" w:hAnsi="Traditional Arabic" w:cs="Traditional Arabic"/>
                <w:sz w:val="28"/>
                <w:szCs w:val="28"/>
                <w:rtl/>
              </w:rPr>
              <w:t>. أما بالنسبة للممثلين الحكوميين، فيكفي إرسال مذكرة شفوية أو</w:t>
            </w:r>
            <w:r w:rsidRPr="00D02AAD">
              <w:rPr>
                <w:rFonts w:ascii="Traditional Arabic" w:hAnsi="Traditional Arabic" w:cs="Traditional Arabic" w:hint="cs"/>
                <w:sz w:val="28"/>
                <w:szCs w:val="28"/>
                <w:rtl/>
              </w:rPr>
              <w:t> </w:t>
            </w:r>
            <w:r w:rsidRPr="00D02AAD">
              <w:rPr>
                <w:rFonts w:ascii="Traditional Arabic" w:hAnsi="Traditional Arabic" w:cs="Traditional Arabic"/>
                <w:sz w:val="28"/>
                <w:szCs w:val="28"/>
                <w:rtl/>
              </w:rPr>
              <w:t>رسالة بالبريد الإلكتروني من البعثة الدائمة المعنية في جنيف.</w:t>
            </w:r>
          </w:p>
          <w:p w:rsidR="00D02AAD" w:rsidRPr="00D02AAD" w:rsidRDefault="00D02AAD" w:rsidP="00D02AAD">
            <w:pPr>
              <w:bidi/>
              <w:spacing w:after="80" w:line="320" w:lineRule="exact"/>
              <w:jc w:val="lowKashida"/>
              <w:rPr>
                <w:rFonts w:ascii="Traditional Arabic" w:hAnsi="Traditional Arabic" w:cs="Traditional Arabic"/>
                <w:sz w:val="28"/>
                <w:szCs w:val="28"/>
                <w:rtl/>
              </w:rPr>
            </w:pPr>
            <w:r w:rsidRPr="00D02AAD">
              <w:rPr>
                <w:rFonts w:ascii="Traditional Arabic" w:hAnsi="Traditional Arabic" w:cs="Traditional Arabic"/>
                <w:sz w:val="28"/>
                <w:szCs w:val="28"/>
                <w:rtl/>
              </w:rPr>
              <w:t xml:space="preserve">ويُرجى إرسال أي استفسارات أخرى عن التسجيل إلى أمانة </w:t>
            </w:r>
            <w:proofErr w:type="spellStart"/>
            <w:r w:rsidRPr="00D02AAD">
              <w:rPr>
                <w:rFonts w:ascii="Traditional Arabic" w:hAnsi="Traditional Arabic" w:cs="Traditional Arabic"/>
                <w:sz w:val="28"/>
                <w:szCs w:val="28"/>
                <w:rtl/>
              </w:rPr>
              <w:t>الأونكتاد</w:t>
            </w:r>
            <w:proofErr w:type="spellEnd"/>
            <w:r w:rsidRPr="00D02AAD">
              <w:rPr>
                <w:rFonts w:ascii="Traditional Arabic" w:hAnsi="Traditional Arabic" w:cs="Traditional Arabic"/>
                <w:sz w:val="28"/>
                <w:szCs w:val="28"/>
                <w:rtl/>
              </w:rPr>
              <w:t xml:space="preserve"> على العنوان</w:t>
            </w:r>
            <w:r w:rsidRPr="00D02AAD">
              <w:rPr>
                <w:rFonts w:ascii="Traditional Arabic" w:hAnsi="Traditional Arabic" w:cs="Traditional Arabic" w:hint="eastAsia"/>
                <w:sz w:val="28"/>
                <w:szCs w:val="28"/>
                <w:rtl/>
              </w:rPr>
              <w:t> </w:t>
            </w:r>
            <w:r w:rsidRPr="00D02AAD">
              <w:rPr>
                <w:rFonts w:ascii="Traditional Arabic" w:hAnsi="Traditional Arabic" w:cs="Traditional Arabic"/>
                <w:sz w:val="28"/>
                <w:szCs w:val="28"/>
                <w:rtl/>
              </w:rPr>
              <w:t>التالي:</w:t>
            </w:r>
            <w:r w:rsidRPr="00D02AAD">
              <w:rPr>
                <w:rFonts w:ascii="Traditional Arabic" w:hAnsi="Traditional Arabic" w:cs="Traditional Arabic" w:hint="cs"/>
                <w:sz w:val="28"/>
                <w:szCs w:val="28"/>
                <w:rtl/>
              </w:rPr>
              <w:t xml:space="preserve"> </w:t>
            </w:r>
            <w:r w:rsidRPr="00D02AAD">
              <w:rPr>
                <w:rFonts w:asciiTheme="majorBidi" w:hAnsiTheme="majorBidi" w:cstheme="majorBidi"/>
                <w:sz w:val="20"/>
                <w:szCs w:val="20"/>
              </w:rPr>
              <w:t xml:space="preserve">UNCTAD secretariat, Intergovernmental Support Service, </w:t>
            </w:r>
            <w:proofErr w:type="spellStart"/>
            <w:r w:rsidRPr="00D02AAD">
              <w:rPr>
                <w:rFonts w:asciiTheme="majorBidi" w:hAnsiTheme="majorBidi" w:cstheme="majorBidi"/>
                <w:sz w:val="20"/>
                <w:szCs w:val="20"/>
              </w:rPr>
              <w:t>Palais</w:t>
            </w:r>
            <w:proofErr w:type="spellEnd"/>
            <w:r w:rsidRPr="00D02AAD">
              <w:rPr>
                <w:rFonts w:asciiTheme="majorBidi" w:hAnsiTheme="majorBidi" w:cstheme="majorBidi"/>
                <w:sz w:val="20"/>
                <w:szCs w:val="20"/>
              </w:rPr>
              <w:t xml:space="preserve"> des Nations, CH-1211 Geneva 10</w:t>
            </w:r>
            <w:r w:rsidRPr="00D02AAD">
              <w:rPr>
                <w:rFonts w:ascii="Traditional Arabic" w:hAnsi="Traditional Arabic" w:cs="Traditional Arabic"/>
                <w:sz w:val="28"/>
                <w:szCs w:val="28"/>
                <w:rtl/>
              </w:rPr>
              <w:t xml:space="preserve">؛ رقم الفاكس: </w:t>
            </w:r>
            <w:r w:rsidRPr="00D02AAD">
              <w:rPr>
                <w:rFonts w:ascii="Traditional Arabic" w:hAnsi="Traditional Arabic" w:cs="Traditional Arabic" w:hint="cs"/>
                <w:sz w:val="28"/>
                <w:szCs w:val="28"/>
                <w:rtl/>
              </w:rPr>
              <w:t>0214 917 22 41+</w:t>
            </w:r>
            <w:r w:rsidRPr="00D02AAD">
              <w:rPr>
                <w:rFonts w:ascii="Traditional Arabic" w:hAnsi="Traditional Arabic" w:cs="Traditional Arabic"/>
                <w:sz w:val="28"/>
                <w:szCs w:val="28"/>
                <w:rtl/>
              </w:rPr>
              <w:t xml:space="preserve">؛ البريد الإلكتروني: </w:t>
            </w:r>
            <w:hyperlink r:id="rId9" w:history="1">
              <w:r w:rsidRPr="00D02AAD">
                <w:rPr>
                  <w:rFonts w:asciiTheme="majorBidi" w:hAnsiTheme="majorBidi" w:cstheme="majorBidi"/>
                  <w:sz w:val="20"/>
                  <w:szCs w:val="20"/>
                </w:rPr>
                <w:t>meetings@unctad.org</w:t>
              </w:r>
            </w:hyperlink>
            <w:r w:rsidRPr="00D02AAD">
              <w:rPr>
                <w:rFonts w:ascii="Traditional Arabic" w:hAnsi="Traditional Arabic" w:cs="Traditional Arabic"/>
                <w:sz w:val="28"/>
                <w:szCs w:val="28"/>
                <w:rtl/>
              </w:rPr>
              <w:t xml:space="preserve">. </w:t>
            </w:r>
          </w:p>
          <w:p w:rsidR="00D02AAD" w:rsidRPr="00D02AAD" w:rsidRDefault="00D02AAD" w:rsidP="00D02AAD">
            <w:pPr>
              <w:bidi/>
              <w:spacing w:after="80" w:line="320" w:lineRule="exact"/>
              <w:jc w:val="lowKashida"/>
              <w:rPr>
                <w:rFonts w:ascii="Traditional Arabic" w:hAnsi="Traditional Arabic" w:cs="Traditional Arabic"/>
                <w:sz w:val="28"/>
                <w:szCs w:val="28"/>
                <w:rtl/>
              </w:rPr>
            </w:pPr>
            <w:r w:rsidRPr="00D02AAD">
              <w:rPr>
                <w:rFonts w:ascii="Traditional Arabic" w:hAnsi="Traditional Arabic" w:cs="Traditional Arabic"/>
                <w:sz w:val="28"/>
                <w:szCs w:val="28"/>
                <w:rtl/>
              </w:rPr>
              <w:t>الجوانب اللوجستية</w:t>
            </w:r>
          </w:p>
          <w:p w:rsidR="00D02AAD" w:rsidRPr="00D02AAD" w:rsidRDefault="00D02AAD" w:rsidP="00DF66CD">
            <w:pPr>
              <w:bidi/>
              <w:spacing w:after="80" w:line="320" w:lineRule="exact"/>
              <w:jc w:val="lowKashida"/>
              <w:rPr>
                <w:rFonts w:ascii="Traditional Arabic" w:hAnsi="Traditional Arabic" w:cs="Traditional Arabic"/>
                <w:sz w:val="28"/>
                <w:szCs w:val="28"/>
                <w:rtl/>
              </w:rPr>
            </w:pPr>
            <w:r w:rsidRPr="00D02AAD">
              <w:rPr>
                <w:rFonts w:ascii="Traditional Arabic" w:hAnsi="Traditional Arabic" w:cs="Traditional Arabic"/>
                <w:sz w:val="28"/>
                <w:szCs w:val="28"/>
                <w:rtl/>
              </w:rPr>
              <w:t>يرجى من المشاركين أن يتوجهوا</w:t>
            </w:r>
            <w:r w:rsidRPr="00D02AAD">
              <w:rPr>
                <w:rFonts w:ascii="Traditional Arabic" w:hAnsi="Traditional Arabic" w:cs="Traditional Arabic" w:hint="cs"/>
                <w:sz w:val="28"/>
                <w:szCs w:val="28"/>
                <w:rtl/>
              </w:rPr>
              <w:t>،</w:t>
            </w:r>
            <w:r w:rsidRPr="00D02AAD">
              <w:rPr>
                <w:rFonts w:ascii="Traditional Arabic" w:hAnsi="Traditional Arabic" w:cs="Traditional Arabic"/>
                <w:sz w:val="28"/>
                <w:szCs w:val="28"/>
                <w:rtl/>
              </w:rPr>
              <w:t xml:space="preserve"> قبل دخول قصر الأمم، إلى دائرة الأمن التابعة للأمم المتحدة، عند</w:t>
            </w:r>
            <w:r w:rsidR="00DF66CD">
              <w:rPr>
                <w:rFonts w:ascii="Traditional Arabic" w:hAnsi="Traditional Arabic" w:cs="Traditional Arabic" w:hint="cs"/>
                <w:sz w:val="28"/>
                <w:szCs w:val="28"/>
                <w:rtl/>
              </w:rPr>
              <w:t> </w:t>
            </w:r>
            <w:r w:rsidRPr="00D02AAD">
              <w:rPr>
                <w:rFonts w:ascii="Traditional Arabic" w:hAnsi="Traditional Arabic" w:cs="Traditional Arabic"/>
                <w:sz w:val="28"/>
                <w:szCs w:val="28"/>
                <w:rtl/>
              </w:rPr>
              <w:t>مدخل بوابة بريني للحصول على شاراتهم (</w:t>
            </w:r>
            <w:r w:rsidRPr="00D02AAD">
              <w:rPr>
                <w:rFonts w:asciiTheme="majorBidi" w:hAnsiTheme="majorBidi" w:cstheme="majorBidi"/>
                <w:spacing w:val="-4"/>
                <w:sz w:val="18"/>
                <w:szCs w:val="18"/>
              </w:rPr>
              <w:t xml:space="preserve">United Nations Security Service, </w:t>
            </w:r>
            <w:proofErr w:type="spellStart"/>
            <w:r w:rsidRPr="00D02AAD">
              <w:rPr>
                <w:rFonts w:asciiTheme="majorBidi" w:hAnsiTheme="majorBidi" w:cstheme="majorBidi"/>
                <w:spacing w:val="-4"/>
                <w:sz w:val="18"/>
                <w:szCs w:val="18"/>
              </w:rPr>
              <w:t>Pregny</w:t>
            </w:r>
            <w:proofErr w:type="spellEnd"/>
            <w:r w:rsidRPr="00D02AAD">
              <w:rPr>
                <w:rFonts w:asciiTheme="majorBidi" w:hAnsiTheme="majorBidi" w:cstheme="majorBidi"/>
                <w:spacing w:val="-4"/>
                <w:sz w:val="18"/>
                <w:szCs w:val="18"/>
              </w:rPr>
              <w:t> Gate entrance, 14 avenue de la </w:t>
            </w:r>
            <w:proofErr w:type="spellStart"/>
            <w:r w:rsidRPr="00D02AAD">
              <w:rPr>
                <w:rFonts w:asciiTheme="majorBidi" w:hAnsiTheme="majorBidi" w:cstheme="majorBidi"/>
                <w:spacing w:val="-4"/>
                <w:sz w:val="18"/>
                <w:szCs w:val="18"/>
              </w:rPr>
              <w:t>Paix</w:t>
            </w:r>
            <w:proofErr w:type="spellEnd"/>
            <w:r w:rsidRPr="00D02AAD">
              <w:rPr>
                <w:rFonts w:ascii="Traditional Arabic" w:hAnsi="Traditional Arabic" w:cs="Traditional Arabic"/>
                <w:spacing w:val="-4"/>
                <w:sz w:val="28"/>
                <w:szCs w:val="28"/>
                <w:rtl/>
              </w:rPr>
              <w:t>). وتفتح دائرة الأمن أبوابها من الساعة 00/8 إلى الساعة</w:t>
            </w:r>
            <w:r w:rsidRPr="00D02AAD">
              <w:rPr>
                <w:rFonts w:ascii="Traditional Arabic" w:hAnsi="Traditional Arabic" w:cs="Traditional Arabic" w:hint="cs"/>
                <w:spacing w:val="-4"/>
                <w:sz w:val="28"/>
                <w:szCs w:val="28"/>
                <w:rtl/>
              </w:rPr>
              <w:t> </w:t>
            </w:r>
            <w:r w:rsidRPr="00D02AAD">
              <w:rPr>
                <w:rFonts w:ascii="Traditional Arabic" w:hAnsi="Traditional Arabic" w:cs="Traditional Arabic"/>
                <w:spacing w:val="-4"/>
                <w:sz w:val="28"/>
                <w:szCs w:val="28"/>
                <w:rtl/>
              </w:rPr>
              <w:t>00/17. ونظراً إلى التدابير الأمنية المعمول بها، ينصح المشاركون بشدة بالوصول قبل الساعة التاسعة صباحاً لإتمام إجراءات الدخول في الوقت المناسب والتوجه إلى الاجتماع في المبنى</w:t>
            </w:r>
            <w:r w:rsidRPr="00D02AAD">
              <w:rPr>
                <w:rFonts w:ascii="Traditional Arabic" w:hAnsi="Traditional Arabic" w:cs="Traditional Arabic" w:hint="cs"/>
                <w:spacing w:val="-4"/>
                <w:sz w:val="28"/>
                <w:szCs w:val="28"/>
                <w:rtl/>
              </w:rPr>
              <w:t> "</w:t>
            </w:r>
            <w:r w:rsidRPr="00D02AAD">
              <w:rPr>
                <w:rFonts w:ascii="Traditional Arabic" w:hAnsi="Traditional Arabic" w:cs="Traditional Arabic"/>
                <w:spacing w:val="-4"/>
                <w:sz w:val="28"/>
                <w:szCs w:val="28"/>
              </w:rPr>
              <w:t>E</w:t>
            </w:r>
            <w:r w:rsidRPr="00D02AAD">
              <w:rPr>
                <w:rFonts w:ascii="Traditional Arabic" w:hAnsi="Traditional Arabic" w:cs="Traditional Arabic" w:hint="cs"/>
                <w:spacing w:val="-4"/>
                <w:sz w:val="28"/>
                <w:szCs w:val="28"/>
                <w:rtl/>
              </w:rPr>
              <w:t>"</w:t>
            </w:r>
            <w:r w:rsidRPr="00D02AAD">
              <w:rPr>
                <w:rFonts w:ascii="Traditional Arabic" w:hAnsi="Traditional Arabic" w:cs="Traditional Arabic"/>
                <w:spacing w:val="-4"/>
                <w:sz w:val="28"/>
                <w:szCs w:val="28"/>
                <w:rtl/>
              </w:rPr>
              <w:t xml:space="preserve"> بقصر الأمم. ويرجى من المشاركين أن يحملوا</w:t>
            </w:r>
            <w:r w:rsidRPr="00D02AAD">
              <w:rPr>
                <w:rFonts w:ascii="Traditional Arabic" w:hAnsi="Traditional Arabic" w:cs="Traditional Arabic"/>
                <w:sz w:val="28"/>
                <w:szCs w:val="28"/>
                <w:rtl/>
              </w:rPr>
              <w:t xml:space="preserve"> معهم جواز سفر أو بطاقة هوية وطنية مماثلة. ولا يُسمح لسيارات الأجرة بدخول قصر الأمم، لذا، يرجى من الزوار النزول منها أمام بوابات الدخول. وعلاوة على ذلك، لا يجوز إحضار حقائب السفر إلى داخل المباني إلا بتصريح خاص من دائرة الأمن.</w:t>
            </w:r>
          </w:p>
          <w:p w:rsidR="00D02AAD" w:rsidRPr="00D02AAD" w:rsidRDefault="00D02AAD" w:rsidP="00D02AAD">
            <w:pPr>
              <w:bidi/>
              <w:spacing w:after="80" w:line="320" w:lineRule="exact"/>
              <w:jc w:val="lowKashida"/>
              <w:rPr>
                <w:rFonts w:ascii="Traditional Arabic" w:hAnsi="Traditional Arabic" w:cs="Traditional Arabic"/>
                <w:sz w:val="28"/>
                <w:szCs w:val="28"/>
                <w:rtl/>
                <w:lang w:bidi="ar-DZ"/>
              </w:rPr>
            </w:pPr>
            <w:r w:rsidRPr="00D02AAD">
              <w:rPr>
                <w:rFonts w:ascii="Traditional Arabic" w:hAnsi="Traditional Arabic" w:cs="Traditional Arabic"/>
                <w:sz w:val="28"/>
                <w:szCs w:val="28"/>
                <w:rtl/>
              </w:rPr>
              <w:t>معلومات إضافية وبيانات الاتصال</w:t>
            </w:r>
          </w:p>
          <w:p w:rsidR="006033E1" w:rsidRPr="00D02AAD" w:rsidRDefault="00D02AAD" w:rsidP="00D02AAD">
            <w:pPr>
              <w:bidi/>
              <w:spacing w:after="80" w:line="320" w:lineRule="exact"/>
              <w:jc w:val="lowKashida"/>
              <w:rPr>
                <w:rFonts w:ascii="Traditional Arabic" w:hAnsi="Traditional Arabic" w:cs="Traditional Arabic"/>
                <w:sz w:val="28"/>
                <w:szCs w:val="28"/>
                <w:rtl/>
              </w:rPr>
            </w:pPr>
            <w:r w:rsidRPr="00D02AAD">
              <w:rPr>
                <w:rFonts w:ascii="Traditional Arabic" w:hAnsi="Traditional Arabic" w:cs="Traditional Arabic" w:hint="cs"/>
                <w:sz w:val="28"/>
                <w:szCs w:val="28"/>
                <w:rtl/>
              </w:rPr>
              <w:t>بالنسبة لجميع</w:t>
            </w:r>
            <w:r w:rsidRPr="00D02AAD">
              <w:rPr>
                <w:rFonts w:ascii="Traditional Arabic" w:hAnsi="Traditional Arabic" w:cs="Traditional Arabic"/>
                <w:sz w:val="28"/>
                <w:szCs w:val="28"/>
                <w:rtl/>
              </w:rPr>
              <w:t xml:space="preserve"> الاستفسارات الأخرى</w:t>
            </w:r>
            <w:r w:rsidRPr="00D02AAD">
              <w:rPr>
                <w:rFonts w:ascii="Traditional Arabic" w:hAnsi="Traditional Arabic" w:cs="Traditional Arabic" w:hint="cs"/>
                <w:sz w:val="28"/>
                <w:szCs w:val="28"/>
                <w:rtl/>
              </w:rPr>
              <w:t xml:space="preserve"> المتعلقة بالمسائل الفنية،</w:t>
            </w:r>
            <w:r w:rsidRPr="00D02AAD">
              <w:rPr>
                <w:rFonts w:ascii="Traditional Arabic" w:hAnsi="Traditional Arabic" w:cs="Traditional Arabic"/>
                <w:sz w:val="28"/>
                <w:szCs w:val="28"/>
                <w:rtl/>
              </w:rPr>
              <w:t xml:space="preserve"> </w:t>
            </w:r>
            <w:r w:rsidRPr="00D02AAD">
              <w:rPr>
                <w:rFonts w:ascii="Traditional Arabic" w:hAnsi="Traditional Arabic" w:cs="Traditional Arabic" w:hint="cs"/>
                <w:sz w:val="28"/>
                <w:szCs w:val="28"/>
                <w:rtl/>
              </w:rPr>
              <w:t>يُرجى الاتصال بـ ....</w:t>
            </w:r>
          </w:p>
        </w:tc>
        <w:tc>
          <w:tcPr>
            <w:tcW w:w="3964" w:type="dxa"/>
          </w:tcPr>
          <w:p w:rsidR="00DF66CD" w:rsidRDefault="00DF66CD" w:rsidP="00D02AAD">
            <w:pPr>
              <w:spacing w:before="120" w:after="120"/>
              <w:jc w:val="lowKashida"/>
              <w:rPr>
                <w:rFonts w:asciiTheme="majorBidi" w:hAnsiTheme="majorBidi" w:cstheme="majorBidi"/>
                <w:bCs/>
                <w:spacing w:val="-4"/>
                <w:sz w:val="20"/>
                <w:szCs w:val="20"/>
              </w:rPr>
            </w:pPr>
          </w:p>
          <w:p w:rsidR="00D02AAD" w:rsidRPr="00DF66CD" w:rsidRDefault="00D02AAD" w:rsidP="00D02AAD">
            <w:pPr>
              <w:spacing w:before="120" w:after="120"/>
              <w:jc w:val="lowKashida"/>
              <w:rPr>
                <w:rFonts w:asciiTheme="majorBidi" w:hAnsiTheme="majorBidi" w:cstheme="majorBidi"/>
                <w:b/>
                <w:spacing w:val="-4"/>
                <w:sz w:val="20"/>
                <w:szCs w:val="20"/>
              </w:rPr>
            </w:pPr>
            <w:r w:rsidRPr="00DF66CD">
              <w:rPr>
                <w:rFonts w:asciiTheme="majorBidi" w:hAnsiTheme="majorBidi" w:cstheme="majorBidi"/>
                <w:b/>
                <w:spacing w:val="-4"/>
                <w:sz w:val="20"/>
                <w:szCs w:val="20"/>
              </w:rPr>
              <w:t>NOTIFICATION</w:t>
            </w:r>
          </w:p>
          <w:p w:rsidR="00D02AAD" w:rsidRPr="00D02AAD" w:rsidRDefault="00D02AAD" w:rsidP="00D02AAD">
            <w:pPr>
              <w:tabs>
                <w:tab w:val="left" w:pos="851"/>
              </w:tabs>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4"/>
                <w:sz w:val="20"/>
                <w:szCs w:val="20"/>
              </w:rPr>
              <w:t>Intergovernmental Working Group of Experts on …….th session</w:t>
            </w:r>
          </w:p>
          <w:p w:rsidR="00DF66CD" w:rsidRDefault="00DF66CD" w:rsidP="00D02AAD">
            <w:pPr>
              <w:tabs>
                <w:tab w:val="left" w:pos="851"/>
              </w:tabs>
              <w:spacing w:before="120" w:after="120"/>
              <w:jc w:val="lowKashida"/>
              <w:rPr>
                <w:rFonts w:asciiTheme="majorBidi" w:hAnsiTheme="majorBidi" w:cstheme="majorBidi"/>
                <w:bCs/>
                <w:spacing w:val="-4"/>
                <w:sz w:val="20"/>
                <w:szCs w:val="20"/>
              </w:rPr>
            </w:pPr>
          </w:p>
          <w:p w:rsidR="00D02AAD" w:rsidRPr="00D02AAD" w:rsidRDefault="00D02AAD" w:rsidP="00D02AAD">
            <w:pPr>
              <w:tabs>
                <w:tab w:val="left" w:pos="851"/>
              </w:tabs>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4"/>
                <w:sz w:val="20"/>
                <w:szCs w:val="20"/>
              </w:rPr>
              <w:t xml:space="preserve">Geneva, </w:t>
            </w:r>
          </w:p>
          <w:p w:rsidR="00D02AAD" w:rsidRPr="00D02AAD" w:rsidRDefault="00D02AAD" w:rsidP="00D02AAD">
            <w:pPr>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4"/>
                <w:sz w:val="20"/>
                <w:szCs w:val="20"/>
              </w:rPr>
              <w:t xml:space="preserve">The </w:t>
            </w:r>
            <w:proofErr w:type="gramStart"/>
            <w:r w:rsidRPr="00D02AAD">
              <w:rPr>
                <w:rFonts w:asciiTheme="majorBidi" w:hAnsiTheme="majorBidi" w:cstheme="majorBidi"/>
                <w:bCs/>
                <w:spacing w:val="-4"/>
                <w:sz w:val="20"/>
                <w:szCs w:val="20"/>
              </w:rPr>
              <w:t>…..</w:t>
            </w:r>
            <w:proofErr w:type="spellStart"/>
            <w:proofErr w:type="gramEnd"/>
            <w:r w:rsidRPr="00D02AAD">
              <w:rPr>
                <w:rFonts w:asciiTheme="majorBidi" w:hAnsiTheme="majorBidi" w:cstheme="majorBidi"/>
                <w:bCs/>
                <w:spacing w:val="-4"/>
                <w:sz w:val="20"/>
                <w:szCs w:val="20"/>
              </w:rPr>
              <w:t>th</w:t>
            </w:r>
            <w:proofErr w:type="spellEnd"/>
            <w:r w:rsidRPr="00D02AAD">
              <w:rPr>
                <w:rFonts w:asciiTheme="majorBidi" w:hAnsiTheme="majorBidi" w:cstheme="majorBidi"/>
                <w:bCs/>
                <w:spacing w:val="-4"/>
                <w:sz w:val="20"/>
                <w:szCs w:val="20"/>
              </w:rPr>
              <w:t xml:space="preserve"> session of the Intergovernmental Working Group of Experts on….. will be held from …… to …</w:t>
            </w:r>
            <w:proofErr w:type="gramStart"/>
            <w:r w:rsidRPr="00D02AAD">
              <w:rPr>
                <w:rFonts w:asciiTheme="majorBidi" w:hAnsiTheme="majorBidi" w:cstheme="majorBidi"/>
                <w:bCs/>
                <w:spacing w:val="-4"/>
                <w:sz w:val="20"/>
                <w:szCs w:val="20"/>
              </w:rPr>
              <w:t>…..</w:t>
            </w:r>
            <w:proofErr w:type="gramEnd"/>
            <w:r w:rsidRPr="00D02AAD">
              <w:rPr>
                <w:rFonts w:asciiTheme="majorBidi" w:hAnsiTheme="majorBidi" w:cstheme="majorBidi"/>
                <w:bCs/>
                <w:spacing w:val="-4"/>
                <w:sz w:val="20"/>
                <w:szCs w:val="20"/>
              </w:rPr>
              <w:t xml:space="preserve"> It will open at … a.m. on …</w:t>
            </w:r>
            <w:proofErr w:type="gramStart"/>
            <w:r w:rsidRPr="00D02AAD">
              <w:rPr>
                <w:rFonts w:asciiTheme="majorBidi" w:hAnsiTheme="majorBidi" w:cstheme="majorBidi"/>
                <w:bCs/>
                <w:spacing w:val="-4"/>
                <w:sz w:val="20"/>
                <w:szCs w:val="20"/>
              </w:rPr>
              <w:t>.,…</w:t>
            </w:r>
            <w:proofErr w:type="gramEnd"/>
            <w:r w:rsidRPr="00D02AAD">
              <w:rPr>
                <w:rFonts w:asciiTheme="majorBidi" w:hAnsiTheme="majorBidi" w:cstheme="majorBidi"/>
                <w:bCs/>
                <w:spacing w:val="-4"/>
                <w:sz w:val="20"/>
                <w:szCs w:val="20"/>
              </w:rPr>
              <w:t xml:space="preserve">., in Room ….. of the </w:t>
            </w:r>
            <w:proofErr w:type="spellStart"/>
            <w:r w:rsidRPr="00D02AAD">
              <w:rPr>
                <w:rFonts w:asciiTheme="majorBidi" w:hAnsiTheme="majorBidi" w:cstheme="majorBidi"/>
                <w:bCs/>
                <w:spacing w:val="-4"/>
                <w:sz w:val="20"/>
                <w:szCs w:val="20"/>
              </w:rPr>
              <w:t>Palais</w:t>
            </w:r>
            <w:proofErr w:type="spellEnd"/>
            <w:r w:rsidRPr="00D02AAD">
              <w:rPr>
                <w:rFonts w:asciiTheme="majorBidi" w:hAnsiTheme="majorBidi" w:cstheme="majorBidi"/>
                <w:bCs/>
                <w:spacing w:val="-4"/>
                <w:sz w:val="20"/>
                <w:szCs w:val="20"/>
              </w:rPr>
              <w:t xml:space="preserve"> des Nations in Geneva.</w:t>
            </w:r>
          </w:p>
          <w:p w:rsidR="00D02AAD" w:rsidRPr="00D02AAD" w:rsidRDefault="00D02AAD" w:rsidP="00D02AAD">
            <w:pPr>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4"/>
                <w:sz w:val="20"/>
                <w:szCs w:val="20"/>
              </w:rPr>
              <w:t xml:space="preserve">In line with the agreed conclusions of the ….th session of the Intergovernmental Working Group of Experts, the main agenda items for the </w:t>
            </w:r>
            <w:proofErr w:type="gramStart"/>
            <w:r w:rsidRPr="00D02AAD">
              <w:rPr>
                <w:rFonts w:asciiTheme="majorBidi" w:hAnsiTheme="majorBidi" w:cstheme="majorBidi"/>
                <w:bCs/>
                <w:spacing w:val="-4"/>
                <w:sz w:val="20"/>
                <w:szCs w:val="20"/>
              </w:rPr>
              <w:t>…..</w:t>
            </w:r>
            <w:proofErr w:type="spellStart"/>
            <w:proofErr w:type="gramEnd"/>
            <w:r w:rsidRPr="00D02AAD">
              <w:rPr>
                <w:rFonts w:asciiTheme="majorBidi" w:hAnsiTheme="majorBidi" w:cstheme="majorBidi"/>
                <w:bCs/>
                <w:spacing w:val="-4"/>
                <w:sz w:val="20"/>
                <w:szCs w:val="20"/>
              </w:rPr>
              <w:t>th</w:t>
            </w:r>
            <w:proofErr w:type="spellEnd"/>
            <w:r w:rsidRPr="00D02AAD">
              <w:rPr>
                <w:rFonts w:asciiTheme="majorBidi" w:hAnsiTheme="majorBidi" w:cstheme="majorBidi"/>
                <w:bCs/>
                <w:spacing w:val="-4"/>
                <w:sz w:val="20"/>
                <w:szCs w:val="20"/>
              </w:rPr>
              <w:t xml:space="preserve"> session are as follows:</w:t>
            </w:r>
          </w:p>
          <w:p w:rsidR="00D02AAD" w:rsidRDefault="00D02AAD" w:rsidP="00D02AAD">
            <w:pPr>
              <w:spacing w:before="120" w:after="120"/>
              <w:jc w:val="lowKashida"/>
              <w:rPr>
                <w:rFonts w:asciiTheme="majorBidi" w:hAnsiTheme="majorBidi" w:cstheme="majorBidi"/>
                <w:bCs/>
                <w:spacing w:val="-4"/>
                <w:sz w:val="20"/>
                <w:szCs w:val="20"/>
              </w:rPr>
            </w:pPr>
          </w:p>
          <w:p w:rsidR="00D02AAD" w:rsidRDefault="00D02AAD" w:rsidP="00D02AAD">
            <w:pPr>
              <w:spacing w:before="120" w:after="120"/>
              <w:jc w:val="lowKashida"/>
              <w:rPr>
                <w:rFonts w:asciiTheme="majorBidi" w:hAnsiTheme="majorBidi" w:cstheme="majorBidi"/>
                <w:bCs/>
                <w:spacing w:val="-4"/>
                <w:sz w:val="20"/>
                <w:szCs w:val="20"/>
              </w:rPr>
            </w:pPr>
          </w:p>
          <w:p w:rsidR="00D02AAD" w:rsidRPr="00D02AAD" w:rsidRDefault="00D02AAD" w:rsidP="00D02AAD">
            <w:pPr>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4"/>
                <w:sz w:val="20"/>
                <w:szCs w:val="20"/>
              </w:rPr>
              <w:t>Participation</w:t>
            </w:r>
          </w:p>
          <w:p w:rsidR="00D02AAD" w:rsidRPr="00D02AAD" w:rsidRDefault="00D02AAD" w:rsidP="00D02AAD">
            <w:pPr>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4"/>
                <w:sz w:val="20"/>
                <w:szCs w:val="20"/>
              </w:rPr>
              <w:t xml:space="preserve">The session is open to all member States of UNCTAD. Member State representatives and alternate representatives and advisers wishing to attend the session are requested to provide their credentials to UNCTAD by </w:t>
            </w:r>
            <w:proofErr w:type="gramStart"/>
            <w:r w:rsidRPr="00D02AAD">
              <w:rPr>
                <w:rFonts w:asciiTheme="majorBidi" w:hAnsiTheme="majorBidi" w:cstheme="majorBidi"/>
                <w:bCs/>
                <w:spacing w:val="-4"/>
                <w:sz w:val="20"/>
                <w:szCs w:val="20"/>
              </w:rPr>
              <w:t>…..</w:t>
            </w:r>
            <w:proofErr w:type="gramEnd"/>
            <w:r w:rsidRPr="00D02AAD">
              <w:rPr>
                <w:rFonts w:asciiTheme="majorBidi" w:hAnsiTheme="majorBidi" w:cstheme="majorBidi"/>
                <w:bCs/>
                <w:spacing w:val="-4"/>
                <w:sz w:val="20"/>
                <w:szCs w:val="20"/>
              </w:rPr>
              <w:t xml:space="preserve"> Other organizations, including specialized agencies, intergovernmental bodies and non-governmental organizations in the general category, may participate as observers. </w:t>
            </w:r>
          </w:p>
          <w:p w:rsidR="00D02AAD" w:rsidRDefault="00D02AAD" w:rsidP="00D02AAD">
            <w:pPr>
              <w:tabs>
                <w:tab w:val="left" w:pos="709"/>
              </w:tabs>
              <w:spacing w:before="120" w:after="120"/>
              <w:jc w:val="lowKashida"/>
              <w:rPr>
                <w:rFonts w:asciiTheme="majorBidi" w:hAnsiTheme="majorBidi" w:cstheme="majorBidi"/>
                <w:bCs/>
                <w:spacing w:val="-4"/>
                <w:sz w:val="20"/>
                <w:szCs w:val="20"/>
              </w:rPr>
            </w:pPr>
          </w:p>
          <w:p w:rsidR="00D02AAD" w:rsidRPr="00D02AAD" w:rsidRDefault="00D02AAD" w:rsidP="00D02AAD">
            <w:pPr>
              <w:tabs>
                <w:tab w:val="left" w:pos="709"/>
              </w:tabs>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4"/>
                <w:sz w:val="20"/>
                <w:szCs w:val="20"/>
              </w:rPr>
              <w:lastRenderedPageBreak/>
              <w:t xml:space="preserve">Online registration at </w:t>
            </w:r>
            <w:hyperlink r:id="rId10" w:history="1">
              <w:r w:rsidRPr="00382CBE">
                <w:rPr>
                  <w:rStyle w:val="Hyperlink"/>
                  <w:rFonts w:asciiTheme="majorBidi" w:hAnsiTheme="majorBidi" w:cstheme="majorBidi"/>
                  <w:bCs/>
                  <w:spacing w:val="-6"/>
                  <w:sz w:val="20"/>
                  <w:szCs w:val="20"/>
                </w:rPr>
                <w:t>https://reg.unog.ch/event/ 19414/</w:t>
              </w:r>
            </w:hyperlink>
            <w:r w:rsidRPr="00D02AAD">
              <w:rPr>
                <w:rFonts w:asciiTheme="majorBidi" w:hAnsiTheme="majorBidi" w:cstheme="majorBidi"/>
                <w:bCs/>
                <w:spacing w:val="-4"/>
                <w:sz w:val="20"/>
                <w:szCs w:val="20"/>
              </w:rPr>
              <w:t xml:space="preserve"> is mandatory for all those wishing to attend the session and is required for inclusion in the list of participants. Early registration is advisable, so that timely approval may be received for the issuance of a badge to enter the </w:t>
            </w:r>
            <w:proofErr w:type="spellStart"/>
            <w:r w:rsidRPr="00D02AAD">
              <w:rPr>
                <w:rFonts w:asciiTheme="majorBidi" w:hAnsiTheme="majorBidi" w:cstheme="majorBidi"/>
                <w:bCs/>
                <w:spacing w:val="-4"/>
                <w:sz w:val="20"/>
                <w:szCs w:val="20"/>
              </w:rPr>
              <w:t>Palais</w:t>
            </w:r>
            <w:proofErr w:type="spellEnd"/>
            <w:r w:rsidRPr="00D02AAD">
              <w:rPr>
                <w:rFonts w:asciiTheme="majorBidi" w:hAnsiTheme="majorBidi" w:cstheme="majorBidi"/>
                <w:bCs/>
                <w:spacing w:val="-4"/>
                <w:sz w:val="20"/>
                <w:szCs w:val="20"/>
              </w:rPr>
              <w:t xml:space="preserve"> des Nations. In addition, to complete the registration process, prospective participants must upload an official letter of nomination to represent an organization at this session. For government representatives, a note </w:t>
            </w:r>
            <w:proofErr w:type="spellStart"/>
            <w:r w:rsidRPr="00D02AAD">
              <w:rPr>
                <w:rFonts w:asciiTheme="majorBidi" w:hAnsiTheme="majorBidi" w:cstheme="majorBidi"/>
                <w:bCs/>
                <w:spacing w:val="-4"/>
                <w:sz w:val="20"/>
                <w:szCs w:val="20"/>
              </w:rPr>
              <w:t>verbale</w:t>
            </w:r>
            <w:proofErr w:type="spellEnd"/>
            <w:r w:rsidRPr="00D02AAD">
              <w:rPr>
                <w:rFonts w:asciiTheme="majorBidi" w:hAnsiTheme="majorBidi" w:cstheme="majorBidi"/>
                <w:bCs/>
                <w:spacing w:val="-4"/>
                <w:sz w:val="20"/>
                <w:szCs w:val="20"/>
              </w:rPr>
              <w:t xml:space="preserve"> or an email from the relevant permanent mission in Geneva will suffice.</w:t>
            </w:r>
          </w:p>
          <w:p w:rsidR="00D02AAD" w:rsidRDefault="00D02AAD" w:rsidP="00D02AAD">
            <w:pPr>
              <w:tabs>
                <w:tab w:val="left" w:pos="709"/>
              </w:tabs>
              <w:spacing w:before="120" w:after="120"/>
              <w:jc w:val="lowKashida"/>
              <w:rPr>
                <w:rFonts w:asciiTheme="majorBidi" w:hAnsiTheme="majorBidi" w:cstheme="majorBidi"/>
                <w:bCs/>
                <w:spacing w:val="-6"/>
                <w:sz w:val="20"/>
                <w:szCs w:val="20"/>
              </w:rPr>
            </w:pPr>
          </w:p>
          <w:p w:rsidR="00D02AAD" w:rsidRDefault="00D02AAD" w:rsidP="00D02AAD">
            <w:pPr>
              <w:tabs>
                <w:tab w:val="left" w:pos="709"/>
              </w:tabs>
              <w:spacing w:before="120" w:after="120"/>
              <w:jc w:val="lowKashida"/>
              <w:rPr>
                <w:rFonts w:asciiTheme="majorBidi" w:hAnsiTheme="majorBidi" w:cstheme="majorBidi"/>
                <w:bCs/>
                <w:spacing w:val="-6"/>
                <w:sz w:val="20"/>
                <w:szCs w:val="20"/>
              </w:rPr>
            </w:pPr>
          </w:p>
          <w:p w:rsidR="00D02AAD" w:rsidRPr="00D02AAD" w:rsidRDefault="00D02AAD" w:rsidP="00D02AAD">
            <w:pPr>
              <w:tabs>
                <w:tab w:val="left" w:pos="709"/>
              </w:tabs>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6"/>
                <w:sz w:val="20"/>
                <w:szCs w:val="20"/>
              </w:rPr>
              <w:t xml:space="preserve">Further enquiries regarding registration should be sent to the UNCTAD secretariat, Intergovernmental Support Service, </w:t>
            </w:r>
            <w:proofErr w:type="spellStart"/>
            <w:r w:rsidRPr="00D02AAD">
              <w:rPr>
                <w:rFonts w:asciiTheme="majorBidi" w:hAnsiTheme="majorBidi" w:cstheme="majorBidi"/>
                <w:bCs/>
                <w:spacing w:val="-6"/>
                <w:sz w:val="20"/>
                <w:szCs w:val="20"/>
              </w:rPr>
              <w:t>Palais</w:t>
            </w:r>
            <w:proofErr w:type="spellEnd"/>
            <w:r w:rsidRPr="00D02AAD">
              <w:rPr>
                <w:rFonts w:asciiTheme="majorBidi" w:hAnsiTheme="majorBidi" w:cstheme="majorBidi"/>
                <w:bCs/>
                <w:spacing w:val="-6"/>
                <w:sz w:val="20"/>
                <w:szCs w:val="20"/>
              </w:rPr>
              <w:t xml:space="preserve"> des Nations, CH-1211 Geneva 10; fax: 41 22 917 0214; email: </w:t>
            </w:r>
            <w:hyperlink r:id="rId11" w:history="1">
              <w:r w:rsidRPr="00D02AAD">
                <w:rPr>
                  <w:rFonts w:asciiTheme="majorBidi" w:hAnsiTheme="majorBidi" w:cstheme="majorBidi"/>
                  <w:bCs/>
                  <w:spacing w:val="-6"/>
                  <w:sz w:val="20"/>
                  <w:szCs w:val="20"/>
                </w:rPr>
                <w:t>meetings@unctad.org</w:t>
              </w:r>
            </w:hyperlink>
            <w:r w:rsidRPr="00D02AAD">
              <w:rPr>
                <w:rFonts w:asciiTheme="majorBidi" w:hAnsiTheme="majorBidi" w:cstheme="majorBidi"/>
                <w:bCs/>
                <w:spacing w:val="-4"/>
                <w:sz w:val="20"/>
                <w:szCs w:val="20"/>
              </w:rPr>
              <w:t xml:space="preserve">. </w:t>
            </w:r>
          </w:p>
          <w:p w:rsidR="00D02AAD" w:rsidRDefault="00D02AAD" w:rsidP="00D02AAD">
            <w:pPr>
              <w:spacing w:before="120" w:after="120"/>
              <w:jc w:val="lowKashida"/>
              <w:rPr>
                <w:rFonts w:asciiTheme="majorBidi" w:hAnsiTheme="majorBidi" w:cstheme="majorBidi"/>
                <w:bCs/>
                <w:spacing w:val="-4"/>
                <w:sz w:val="20"/>
                <w:szCs w:val="20"/>
              </w:rPr>
            </w:pPr>
          </w:p>
          <w:p w:rsidR="00D02AAD" w:rsidRDefault="00D02AAD" w:rsidP="00D02AAD">
            <w:pPr>
              <w:spacing w:before="120" w:after="120"/>
              <w:jc w:val="lowKashida"/>
              <w:rPr>
                <w:rFonts w:asciiTheme="majorBidi" w:hAnsiTheme="majorBidi" w:cstheme="majorBidi"/>
                <w:bCs/>
                <w:spacing w:val="-4"/>
                <w:sz w:val="20"/>
                <w:szCs w:val="20"/>
              </w:rPr>
            </w:pPr>
          </w:p>
          <w:p w:rsidR="00D02AAD" w:rsidRPr="00D02AAD" w:rsidRDefault="00D02AAD" w:rsidP="00D02AAD">
            <w:pPr>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4"/>
                <w:sz w:val="20"/>
                <w:szCs w:val="20"/>
              </w:rPr>
              <w:t>Logistics</w:t>
            </w:r>
          </w:p>
          <w:p w:rsidR="00D02AAD" w:rsidRPr="00D02AAD" w:rsidRDefault="00D02AAD" w:rsidP="00D02AAD">
            <w:pPr>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4"/>
                <w:sz w:val="20"/>
                <w:szCs w:val="20"/>
              </w:rPr>
              <w:t xml:space="preserve">Before entering the </w:t>
            </w:r>
            <w:proofErr w:type="spellStart"/>
            <w:r w:rsidRPr="00D02AAD">
              <w:rPr>
                <w:rFonts w:asciiTheme="majorBidi" w:hAnsiTheme="majorBidi" w:cstheme="majorBidi"/>
                <w:bCs/>
                <w:spacing w:val="-4"/>
                <w:sz w:val="20"/>
                <w:szCs w:val="20"/>
              </w:rPr>
              <w:t>Palais</w:t>
            </w:r>
            <w:proofErr w:type="spellEnd"/>
            <w:r w:rsidRPr="00D02AAD">
              <w:rPr>
                <w:rFonts w:asciiTheme="majorBidi" w:hAnsiTheme="majorBidi" w:cstheme="majorBidi"/>
                <w:bCs/>
                <w:spacing w:val="-4"/>
                <w:sz w:val="20"/>
                <w:szCs w:val="20"/>
              </w:rPr>
              <w:t xml:space="preserve"> des Nations, participants are requested to collect their badges at the United Nations Security Service, </w:t>
            </w:r>
            <w:proofErr w:type="spellStart"/>
            <w:r w:rsidRPr="00D02AAD">
              <w:rPr>
                <w:rFonts w:asciiTheme="majorBidi" w:hAnsiTheme="majorBidi" w:cstheme="majorBidi"/>
                <w:bCs/>
                <w:spacing w:val="-4"/>
                <w:sz w:val="20"/>
                <w:szCs w:val="20"/>
              </w:rPr>
              <w:t>Pregny</w:t>
            </w:r>
            <w:proofErr w:type="spellEnd"/>
            <w:r w:rsidRPr="00D02AAD">
              <w:rPr>
                <w:rFonts w:asciiTheme="majorBidi" w:hAnsiTheme="majorBidi" w:cstheme="majorBidi"/>
                <w:bCs/>
                <w:spacing w:val="-4"/>
                <w:sz w:val="20"/>
                <w:szCs w:val="20"/>
              </w:rPr>
              <w:t xml:space="preserve"> Gate entrance, 14 </w:t>
            </w:r>
            <w:proofErr w:type="gramStart"/>
            <w:r w:rsidRPr="00D02AAD">
              <w:rPr>
                <w:rFonts w:asciiTheme="majorBidi" w:hAnsiTheme="majorBidi" w:cstheme="majorBidi"/>
                <w:bCs/>
                <w:spacing w:val="-4"/>
                <w:sz w:val="20"/>
                <w:szCs w:val="20"/>
              </w:rPr>
              <w:t>avenue</w:t>
            </w:r>
            <w:proofErr w:type="gramEnd"/>
            <w:r w:rsidRPr="00D02AAD">
              <w:rPr>
                <w:rFonts w:asciiTheme="majorBidi" w:hAnsiTheme="majorBidi" w:cstheme="majorBidi"/>
                <w:bCs/>
                <w:spacing w:val="-4"/>
                <w:sz w:val="20"/>
                <w:szCs w:val="20"/>
              </w:rPr>
              <w:t xml:space="preserve"> de la </w:t>
            </w:r>
            <w:proofErr w:type="spellStart"/>
            <w:r w:rsidRPr="00D02AAD">
              <w:rPr>
                <w:rFonts w:asciiTheme="majorBidi" w:hAnsiTheme="majorBidi" w:cstheme="majorBidi"/>
                <w:bCs/>
                <w:spacing w:val="-4"/>
                <w:sz w:val="20"/>
                <w:szCs w:val="20"/>
              </w:rPr>
              <w:t>Paix</w:t>
            </w:r>
            <w:proofErr w:type="spellEnd"/>
            <w:r w:rsidRPr="00D02AAD">
              <w:rPr>
                <w:rFonts w:asciiTheme="majorBidi" w:hAnsiTheme="majorBidi" w:cstheme="majorBidi"/>
                <w:bCs/>
                <w:spacing w:val="-4"/>
                <w:sz w:val="20"/>
                <w:szCs w:val="20"/>
              </w:rPr>
              <w:t xml:space="preserve">. The Security Service is open from 8 a.m. to 5 p.m. Because of the security measures in force, participants are strongly advised to arrive before 9 a.m. in order to complete entry procedures in good time and proceed to the meeting in Building E of the </w:t>
            </w:r>
            <w:proofErr w:type="spellStart"/>
            <w:r w:rsidRPr="00D02AAD">
              <w:rPr>
                <w:rFonts w:asciiTheme="majorBidi" w:hAnsiTheme="majorBidi" w:cstheme="majorBidi"/>
                <w:bCs/>
                <w:spacing w:val="-4"/>
                <w:sz w:val="20"/>
                <w:szCs w:val="20"/>
              </w:rPr>
              <w:t>Palais</w:t>
            </w:r>
            <w:proofErr w:type="spellEnd"/>
            <w:r w:rsidRPr="00D02AAD">
              <w:rPr>
                <w:rFonts w:asciiTheme="majorBidi" w:hAnsiTheme="majorBidi" w:cstheme="majorBidi"/>
                <w:bCs/>
                <w:spacing w:val="-4"/>
                <w:sz w:val="20"/>
                <w:szCs w:val="20"/>
              </w:rPr>
              <w:t xml:space="preserve">. Participants are requested to carry a passport or similar national identity card. Taxis are not allowed to enter the grounds of the </w:t>
            </w:r>
            <w:proofErr w:type="spellStart"/>
            <w:r w:rsidRPr="00D02AAD">
              <w:rPr>
                <w:rFonts w:asciiTheme="majorBidi" w:hAnsiTheme="majorBidi" w:cstheme="majorBidi"/>
                <w:bCs/>
                <w:spacing w:val="-4"/>
                <w:sz w:val="20"/>
                <w:szCs w:val="20"/>
              </w:rPr>
              <w:t>Palais</w:t>
            </w:r>
            <w:proofErr w:type="spellEnd"/>
            <w:r w:rsidRPr="00D02AAD">
              <w:rPr>
                <w:rFonts w:asciiTheme="majorBidi" w:hAnsiTheme="majorBidi" w:cstheme="majorBidi"/>
                <w:bCs/>
                <w:spacing w:val="-4"/>
                <w:sz w:val="20"/>
                <w:szCs w:val="20"/>
              </w:rPr>
              <w:t xml:space="preserve"> des Nations; therefore, visitors will be dropped off at the entrance gates. Furthermore, luggage may not be brought into the buildings unless the Security Service grants special clearance.</w:t>
            </w:r>
          </w:p>
          <w:p w:rsidR="00DF66CD" w:rsidRDefault="00DF66CD" w:rsidP="00D02AAD">
            <w:pPr>
              <w:spacing w:before="120" w:after="120"/>
              <w:jc w:val="lowKashida"/>
              <w:rPr>
                <w:rFonts w:asciiTheme="majorBidi" w:hAnsiTheme="majorBidi" w:cstheme="majorBidi"/>
                <w:bCs/>
                <w:spacing w:val="-4"/>
                <w:sz w:val="20"/>
                <w:szCs w:val="20"/>
              </w:rPr>
            </w:pPr>
          </w:p>
          <w:p w:rsidR="00DF66CD" w:rsidRDefault="00DF66CD" w:rsidP="00D02AAD">
            <w:pPr>
              <w:spacing w:before="120" w:after="120"/>
              <w:jc w:val="lowKashida"/>
              <w:rPr>
                <w:rFonts w:asciiTheme="majorBidi" w:hAnsiTheme="majorBidi" w:cstheme="majorBidi"/>
                <w:bCs/>
                <w:spacing w:val="-4"/>
                <w:sz w:val="20"/>
                <w:szCs w:val="20"/>
              </w:rPr>
            </w:pPr>
          </w:p>
          <w:p w:rsidR="00DF66CD" w:rsidRDefault="00DF66CD" w:rsidP="00D02AAD">
            <w:pPr>
              <w:spacing w:before="120" w:after="120"/>
              <w:jc w:val="lowKashida"/>
              <w:rPr>
                <w:rFonts w:asciiTheme="majorBidi" w:hAnsiTheme="majorBidi" w:cstheme="majorBidi"/>
                <w:bCs/>
                <w:spacing w:val="-4"/>
                <w:sz w:val="20"/>
                <w:szCs w:val="20"/>
              </w:rPr>
            </w:pPr>
          </w:p>
          <w:p w:rsidR="00DF66CD" w:rsidRDefault="00DF66CD" w:rsidP="00D02AAD">
            <w:pPr>
              <w:spacing w:before="120" w:after="120"/>
              <w:jc w:val="lowKashida"/>
              <w:rPr>
                <w:rFonts w:asciiTheme="majorBidi" w:hAnsiTheme="majorBidi" w:cstheme="majorBidi"/>
                <w:bCs/>
                <w:spacing w:val="-4"/>
                <w:sz w:val="20"/>
                <w:szCs w:val="20"/>
              </w:rPr>
            </w:pPr>
          </w:p>
          <w:p w:rsidR="00D02AAD" w:rsidRPr="00D02AAD" w:rsidRDefault="00D02AAD" w:rsidP="00D02AAD">
            <w:pPr>
              <w:spacing w:before="120" w:after="120"/>
              <w:jc w:val="lowKashida"/>
              <w:rPr>
                <w:rFonts w:asciiTheme="majorBidi" w:hAnsiTheme="majorBidi" w:cstheme="majorBidi"/>
                <w:bCs/>
                <w:spacing w:val="-4"/>
                <w:sz w:val="20"/>
                <w:szCs w:val="20"/>
              </w:rPr>
            </w:pPr>
            <w:r w:rsidRPr="00D02AAD">
              <w:rPr>
                <w:rFonts w:asciiTheme="majorBidi" w:hAnsiTheme="majorBidi" w:cstheme="majorBidi"/>
                <w:bCs/>
                <w:spacing w:val="-4"/>
                <w:sz w:val="20"/>
                <w:szCs w:val="20"/>
              </w:rPr>
              <w:t>Further information and contact details</w:t>
            </w:r>
          </w:p>
          <w:p w:rsidR="006033E1" w:rsidRPr="00D02AAD" w:rsidRDefault="00D02AAD" w:rsidP="00DF66CD">
            <w:pPr>
              <w:spacing w:before="120" w:after="120"/>
              <w:jc w:val="lowKashida"/>
              <w:rPr>
                <w:rFonts w:asciiTheme="majorBidi" w:hAnsiTheme="majorBidi" w:cstheme="majorBidi"/>
                <w:bCs/>
                <w:spacing w:val="-4"/>
                <w:sz w:val="20"/>
                <w:szCs w:val="20"/>
                <w:rtl/>
              </w:rPr>
            </w:pPr>
            <w:r w:rsidRPr="00D02AAD">
              <w:rPr>
                <w:rFonts w:asciiTheme="majorBidi" w:hAnsiTheme="majorBidi" w:cstheme="majorBidi"/>
                <w:bCs/>
                <w:spacing w:val="-4"/>
                <w:sz w:val="20"/>
                <w:szCs w:val="20"/>
              </w:rPr>
              <w:t>For all other enquiries concerning substantive issues, please contact</w:t>
            </w:r>
            <w:r>
              <w:rPr>
                <w:rFonts w:asciiTheme="majorBidi" w:hAnsiTheme="majorBidi" w:cstheme="majorBidi"/>
                <w:bCs/>
                <w:spacing w:val="-4"/>
                <w:sz w:val="20"/>
                <w:szCs w:val="20"/>
              </w:rPr>
              <w:t xml:space="preserve"> ….</w:t>
            </w:r>
          </w:p>
        </w:tc>
      </w:tr>
      <w:tr w:rsidR="00DF66CD" w:rsidTr="00DF66CD">
        <w:tc>
          <w:tcPr>
            <w:tcW w:w="3970" w:type="dxa"/>
          </w:tcPr>
          <w:p w:rsidR="00DF66CD" w:rsidRPr="00D02AAD" w:rsidRDefault="00DF66CD" w:rsidP="00D02AAD">
            <w:pPr>
              <w:bidi/>
              <w:spacing w:after="80" w:line="320" w:lineRule="exact"/>
              <w:jc w:val="lowKashida"/>
              <w:rPr>
                <w:rFonts w:ascii="Traditional Arabic" w:hAnsi="Traditional Arabic" w:cs="Traditional Arabic"/>
                <w:sz w:val="28"/>
                <w:szCs w:val="28"/>
                <w:rtl/>
                <w:lang w:bidi="ar-DZ"/>
              </w:rPr>
            </w:pPr>
          </w:p>
        </w:tc>
        <w:tc>
          <w:tcPr>
            <w:tcW w:w="3964" w:type="dxa"/>
          </w:tcPr>
          <w:p w:rsidR="00DF66CD" w:rsidRPr="00D02AAD" w:rsidRDefault="00DF66CD" w:rsidP="00D02AAD">
            <w:pPr>
              <w:spacing w:before="120" w:after="120"/>
              <w:jc w:val="lowKashida"/>
              <w:rPr>
                <w:rFonts w:asciiTheme="majorBidi" w:hAnsiTheme="majorBidi" w:cstheme="majorBidi"/>
                <w:bCs/>
                <w:spacing w:val="-4"/>
                <w:sz w:val="20"/>
                <w:szCs w:val="20"/>
              </w:rPr>
            </w:pPr>
          </w:p>
        </w:tc>
      </w:tr>
    </w:tbl>
    <w:p w:rsidR="00EA79E3" w:rsidRDefault="00EA79E3" w:rsidP="00EA79E3">
      <w:pPr>
        <w:bidi/>
        <w:rPr>
          <w:rtl/>
          <w:lang w:bidi="ar-DZ"/>
        </w:rPr>
      </w:pPr>
    </w:p>
    <w:p w:rsidR="00DF66CD" w:rsidRDefault="00DF66CD">
      <w:pPr>
        <w:spacing w:after="200" w:line="276" w:lineRule="auto"/>
        <w:rPr>
          <w:rtl/>
          <w:lang w:bidi="ar-DZ"/>
        </w:rPr>
      </w:pPr>
      <w:r>
        <w:rPr>
          <w:rtl/>
          <w:lang w:bidi="ar-DZ"/>
        </w:rPr>
        <w:br w:type="page"/>
      </w:r>
    </w:p>
    <w:p w:rsidR="00EA79E3" w:rsidRDefault="00EA79E3" w:rsidP="00EA79E3">
      <w:pPr>
        <w:bidi/>
        <w:rPr>
          <w:rtl/>
          <w:lang w:bidi="ar-DZ"/>
        </w:rPr>
      </w:pPr>
    </w:p>
    <w:p w:rsidR="00EA79E3" w:rsidRDefault="00EA79E3" w:rsidP="00EA79E3">
      <w:pPr>
        <w:bidi/>
        <w:rPr>
          <w:rtl/>
          <w:lang w:bidi="ar-DZ"/>
        </w:rPr>
      </w:pPr>
    </w:p>
    <w:p w:rsidR="00EA79E3" w:rsidRDefault="00EA79E3" w:rsidP="00EA79E3">
      <w:pPr>
        <w:bidi/>
        <w:rPr>
          <w:rtl/>
          <w:lang w:bidi="ar-DZ"/>
        </w:rPr>
      </w:pPr>
    </w:p>
    <w:tbl>
      <w:tblPr>
        <w:tblStyle w:val="TableGrid"/>
        <w:bidiVisual/>
        <w:tblW w:w="0" w:type="auto"/>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3617"/>
      </w:tblGrid>
      <w:tr w:rsidR="00DF66CD" w:rsidTr="00DF66CD">
        <w:tc>
          <w:tcPr>
            <w:tcW w:w="4317" w:type="dxa"/>
          </w:tcPr>
          <w:p w:rsidR="00DF66CD" w:rsidRDefault="00DF66CD" w:rsidP="00EA79E3">
            <w:pPr>
              <w:bidi/>
              <w:rPr>
                <w:rtl/>
                <w:lang w:bidi="ar-DZ"/>
              </w:rPr>
            </w:pPr>
            <w:r>
              <w:rPr>
                <w:rFonts w:hint="cs"/>
                <w:rtl/>
                <w:lang w:bidi="ar-DZ"/>
              </w:rPr>
              <w:t>مذكرة</w:t>
            </w:r>
          </w:p>
        </w:tc>
        <w:tc>
          <w:tcPr>
            <w:tcW w:w="3617" w:type="dxa"/>
          </w:tcPr>
          <w:p w:rsidR="00DF66CD" w:rsidRPr="00DF66CD" w:rsidRDefault="00DF66CD" w:rsidP="00DF66CD">
            <w:pPr>
              <w:rPr>
                <w:b/>
                <w:bCs/>
                <w:sz w:val="20"/>
                <w:szCs w:val="20"/>
                <w:lang w:val="fr-CH" w:bidi="ar-DZ"/>
              </w:rPr>
            </w:pPr>
            <w:r w:rsidRPr="00DF66CD">
              <w:rPr>
                <w:b/>
                <w:bCs/>
                <w:sz w:val="20"/>
                <w:szCs w:val="20"/>
              </w:rPr>
              <w:t>Note</w:t>
            </w:r>
          </w:p>
        </w:tc>
      </w:tr>
      <w:tr w:rsidR="00DF66CD" w:rsidTr="00DF66CD">
        <w:tc>
          <w:tcPr>
            <w:tcW w:w="4317" w:type="dxa"/>
          </w:tcPr>
          <w:p w:rsidR="00DF66CD" w:rsidRPr="00DF66CD" w:rsidRDefault="00DF66CD" w:rsidP="00DF66CD">
            <w:pPr>
              <w:bidi/>
              <w:jc w:val="lowKashida"/>
              <w:rPr>
                <w:sz w:val="28"/>
                <w:szCs w:val="28"/>
                <w:rtl/>
              </w:rPr>
            </w:pPr>
            <w:r w:rsidRPr="00DF66CD">
              <w:rPr>
                <w:rFonts w:ascii="Traditional Arabic" w:hAnsi="Traditional Arabic" w:cs="Traditional Arabic"/>
                <w:sz w:val="28"/>
                <w:szCs w:val="28"/>
                <w:rtl/>
                <w:lang w:eastAsia="zh-TW"/>
              </w:rPr>
              <w:t>تتألف رموز وثائق الأمم المتحدة من حروف وأرقام. ويعني إيراد أحد هذه الرموز الإحالة إلى إحدى وثائق الأمم المتحدة.</w:t>
            </w:r>
          </w:p>
        </w:tc>
        <w:tc>
          <w:tcPr>
            <w:tcW w:w="3617" w:type="dxa"/>
          </w:tcPr>
          <w:p w:rsidR="00DF66CD" w:rsidRPr="00DF66CD" w:rsidRDefault="00DF66CD" w:rsidP="00DF66CD">
            <w:pPr>
              <w:rPr>
                <w:sz w:val="20"/>
                <w:szCs w:val="20"/>
                <w:rtl/>
                <w:lang w:bidi="ar-DZ"/>
              </w:rPr>
            </w:pPr>
            <w:r w:rsidRPr="00DF66CD">
              <w:rPr>
                <w:sz w:val="20"/>
                <w:szCs w:val="20"/>
              </w:rPr>
              <w:t>Symbols of United Nations documents are composed of capital letters with figures. Mention of such a symbol indicates a reference to a United Nations document</w:t>
            </w:r>
          </w:p>
        </w:tc>
      </w:tr>
      <w:tr w:rsidR="00DF66CD" w:rsidTr="00DF66CD">
        <w:tc>
          <w:tcPr>
            <w:tcW w:w="4317" w:type="dxa"/>
          </w:tcPr>
          <w:p w:rsidR="00DF66CD" w:rsidRPr="00DF66CD" w:rsidRDefault="00DF66CD" w:rsidP="00DF66CD">
            <w:pPr>
              <w:bidi/>
              <w:jc w:val="lowKashida"/>
              <w:rPr>
                <w:sz w:val="28"/>
                <w:szCs w:val="28"/>
                <w:rtl/>
              </w:rPr>
            </w:pPr>
            <w:r w:rsidRPr="00DF66CD">
              <w:rPr>
                <w:rFonts w:ascii="Traditional Arabic" w:hAnsi="Traditional Arabic" w:cs="Traditional Arabic"/>
                <w:sz w:val="28"/>
                <w:szCs w:val="28"/>
                <w:rtl/>
                <w:lang w:eastAsia="zh-TW"/>
              </w:rPr>
              <w:t xml:space="preserve">وليس في التسميات المستخدمة في هذا المنشور، ولا في طريقة عرض مادته، ما يتضمن التعبير عن أي رأي كان من جانب الأمانة العامة للأمم المتحدة بشأن المركز القانوني لأي بلد أو إقليم أو مدينة أو منطقة، أو لسلطات أي منها، أو بشأن تعيين </w:t>
            </w:r>
            <w:proofErr w:type="spellStart"/>
            <w:r w:rsidRPr="00DF66CD">
              <w:rPr>
                <w:rFonts w:ascii="Traditional Arabic" w:hAnsi="Traditional Arabic" w:cs="Traditional Arabic"/>
                <w:sz w:val="28"/>
                <w:szCs w:val="28"/>
                <w:rtl/>
                <w:lang w:eastAsia="zh-TW"/>
              </w:rPr>
              <w:t>تخومها</w:t>
            </w:r>
            <w:proofErr w:type="spellEnd"/>
            <w:r w:rsidRPr="00DF66CD">
              <w:rPr>
                <w:rFonts w:ascii="Traditional Arabic" w:hAnsi="Traditional Arabic" w:cs="Traditional Arabic"/>
                <w:sz w:val="28"/>
                <w:szCs w:val="28"/>
                <w:rtl/>
                <w:lang w:eastAsia="zh-TW"/>
              </w:rPr>
              <w:t xml:space="preserve"> أو حدودها.</w:t>
            </w:r>
          </w:p>
        </w:tc>
        <w:tc>
          <w:tcPr>
            <w:tcW w:w="3617" w:type="dxa"/>
          </w:tcPr>
          <w:p w:rsidR="00DF66CD" w:rsidRPr="00DF66CD" w:rsidRDefault="00DF66CD" w:rsidP="00DF66CD">
            <w:pPr>
              <w:rPr>
                <w:sz w:val="20"/>
                <w:szCs w:val="20"/>
                <w:lang w:bidi="ar-DZ"/>
              </w:rPr>
            </w:pPr>
            <w:r w:rsidRPr="00DF66CD">
              <w:rPr>
                <w:sz w:val="20"/>
                <w:szCs w:val="20"/>
              </w:rPr>
              <w:t>The designations employed and the presentation of the material in this publication do not imply the expression of any opinion whatsoever on the part of the Secretariat of the United Nations concerning the legal status of any country, territory, city or area, or of its authorities, or concerning the delimitation of its frontiers or boundaries</w:t>
            </w:r>
            <w:r w:rsidRPr="00DF66CD">
              <w:rPr>
                <w:sz w:val="20"/>
                <w:szCs w:val="20"/>
                <w:lang w:bidi="ar-DZ"/>
              </w:rPr>
              <w:t>.</w:t>
            </w:r>
          </w:p>
        </w:tc>
      </w:tr>
      <w:tr w:rsidR="00DF66CD" w:rsidTr="00DF66CD">
        <w:tc>
          <w:tcPr>
            <w:tcW w:w="4317" w:type="dxa"/>
          </w:tcPr>
          <w:p w:rsidR="00DF66CD" w:rsidRPr="00DF66CD" w:rsidRDefault="00DF66CD" w:rsidP="00DF66CD">
            <w:pPr>
              <w:bidi/>
              <w:jc w:val="lowKashida"/>
              <w:rPr>
                <w:sz w:val="28"/>
                <w:szCs w:val="28"/>
                <w:rtl/>
              </w:rPr>
            </w:pPr>
            <w:r w:rsidRPr="00DF66CD">
              <w:rPr>
                <w:rFonts w:ascii="Traditional Arabic" w:hAnsi="Traditional Arabic" w:cs="Traditional Arabic"/>
                <w:sz w:val="28"/>
                <w:szCs w:val="28"/>
                <w:rtl/>
                <w:lang w:eastAsia="zh-TW"/>
              </w:rPr>
              <w:t xml:space="preserve">وجميع الإشارات إلى الدولار ($) تعني دولارات الولايات المتحدة. ولفظ </w:t>
            </w:r>
            <w:proofErr w:type="gramStart"/>
            <w:r w:rsidRPr="00DF66CD">
              <w:rPr>
                <w:rFonts w:ascii="Traditional Arabic" w:hAnsi="Traditional Arabic" w:cs="Traditional Arabic"/>
                <w:sz w:val="28"/>
                <w:szCs w:val="28"/>
                <w:rtl/>
                <w:lang w:eastAsia="zh-TW"/>
              </w:rPr>
              <w:t>’’بليون</w:t>
            </w:r>
            <w:proofErr w:type="gramEnd"/>
            <w:r w:rsidRPr="00DF66CD">
              <w:rPr>
                <w:rFonts w:ascii="Traditional Arabic" w:hAnsi="Traditional Arabic" w:cs="Traditional Arabic"/>
                <w:sz w:val="28"/>
                <w:szCs w:val="28"/>
                <w:rtl/>
                <w:lang w:eastAsia="zh-TW"/>
              </w:rPr>
              <w:t>‘‘ يعني ألف مليون.</w:t>
            </w:r>
          </w:p>
        </w:tc>
        <w:tc>
          <w:tcPr>
            <w:tcW w:w="3617" w:type="dxa"/>
          </w:tcPr>
          <w:p w:rsidR="00DF66CD" w:rsidRPr="00DF66CD" w:rsidRDefault="00DF66CD" w:rsidP="00DF66CD">
            <w:pPr>
              <w:rPr>
                <w:sz w:val="20"/>
                <w:szCs w:val="20"/>
                <w:rtl/>
                <w:lang w:bidi="ar-DZ"/>
              </w:rPr>
            </w:pPr>
            <w:r w:rsidRPr="00DF66CD">
              <w:rPr>
                <w:sz w:val="20"/>
                <w:szCs w:val="20"/>
              </w:rPr>
              <w:t>All references to dollars ($) are to United States dollars. A “billion” means one thousand million.</w:t>
            </w:r>
          </w:p>
        </w:tc>
      </w:tr>
      <w:tr w:rsidR="00DF66CD" w:rsidTr="00DF66CD">
        <w:tc>
          <w:tcPr>
            <w:tcW w:w="4317" w:type="dxa"/>
          </w:tcPr>
          <w:p w:rsidR="00DF66CD" w:rsidRPr="00DF66CD" w:rsidRDefault="00DF66CD" w:rsidP="00DF66CD">
            <w:pPr>
              <w:bidi/>
              <w:jc w:val="lowKashida"/>
              <w:rPr>
                <w:sz w:val="28"/>
                <w:szCs w:val="28"/>
                <w:rtl/>
              </w:rPr>
            </w:pPr>
            <w:r w:rsidRPr="00DF66CD">
              <w:rPr>
                <w:rFonts w:ascii="Traditional Arabic" w:hAnsi="Traditional Arabic" w:cs="Traditional Arabic"/>
                <w:sz w:val="28"/>
                <w:szCs w:val="28"/>
                <w:rtl/>
                <w:lang w:eastAsia="zh-TW"/>
              </w:rPr>
              <w:t xml:space="preserve">ويجوز اقتباس المادة الواردة في هذا المنشور أو إعادة طبعها دون استئذان، ولكن يُرجى التنويه </w:t>
            </w:r>
            <w:r w:rsidRPr="00DF66CD">
              <w:rPr>
                <w:rFonts w:ascii="Traditional Arabic" w:hAnsi="Traditional Arabic" w:cs="Traditional Arabic" w:hint="cs"/>
                <w:sz w:val="28"/>
                <w:szCs w:val="28"/>
                <w:rtl/>
                <w:lang w:eastAsia="zh-TW"/>
              </w:rPr>
              <w:t>بذلك</w:t>
            </w:r>
            <w:r w:rsidRPr="00DF66CD">
              <w:rPr>
                <w:rFonts w:ascii="Traditional Arabic" w:hAnsi="Traditional Arabic" w:cs="Traditional Arabic"/>
                <w:sz w:val="28"/>
                <w:szCs w:val="28"/>
                <w:rtl/>
                <w:lang w:eastAsia="zh-TW"/>
              </w:rPr>
              <w:t xml:space="preserve">، مع الإشارة إلى رقم الوثيقة. وينبغي موافاة أمانة </w:t>
            </w:r>
            <w:proofErr w:type="spellStart"/>
            <w:r w:rsidRPr="00DF66CD">
              <w:rPr>
                <w:rFonts w:ascii="Traditional Arabic" w:hAnsi="Traditional Arabic" w:cs="Traditional Arabic"/>
                <w:sz w:val="28"/>
                <w:szCs w:val="28"/>
                <w:rtl/>
                <w:lang w:eastAsia="zh-TW"/>
              </w:rPr>
              <w:t>الأونكتاد</w:t>
            </w:r>
            <w:proofErr w:type="spellEnd"/>
            <w:r w:rsidRPr="00DF66CD">
              <w:rPr>
                <w:rFonts w:ascii="Traditional Arabic" w:hAnsi="Traditional Arabic" w:cs="Traditional Arabic"/>
                <w:sz w:val="28"/>
                <w:szCs w:val="28"/>
                <w:rtl/>
                <w:lang w:eastAsia="zh-TW"/>
              </w:rPr>
              <w:t xml:space="preserve"> بنسخة من المنشور الذي يتضمن النص المقتبس أو المعاد طبعه.</w:t>
            </w:r>
          </w:p>
        </w:tc>
        <w:tc>
          <w:tcPr>
            <w:tcW w:w="3617" w:type="dxa"/>
          </w:tcPr>
          <w:p w:rsidR="00DF66CD" w:rsidRPr="00DF66CD" w:rsidRDefault="00DF66CD" w:rsidP="00DF66CD">
            <w:pPr>
              <w:rPr>
                <w:sz w:val="20"/>
                <w:szCs w:val="20"/>
                <w:rtl/>
                <w:lang w:bidi="ar-DZ"/>
              </w:rPr>
            </w:pPr>
            <w:r w:rsidRPr="00DF66CD">
              <w:rPr>
                <w:sz w:val="20"/>
                <w:szCs w:val="20"/>
              </w:rPr>
              <w:t>Material in this publication may be freely quoted or reprinted, but ­acknowledgement is requested, together with a reference to the document number. A copy of the publication containing the quotation or reprint should be sent to the UNCTAD secretariat.</w:t>
            </w:r>
          </w:p>
        </w:tc>
      </w:tr>
    </w:tbl>
    <w:p w:rsidR="00EA79E3" w:rsidRDefault="00EA79E3" w:rsidP="00EA79E3">
      <w:pPr>
        <w:bidi/>
        <w:rPr>
          <w:rtl/>
          <w:lang w:bidi="ar-DZ"/>
        </w:rPr>
      </w:pPr>
    </w:p>
    <w:p w:rsidR="00EA79E3" w:rsidRDefault="00EA79E3" w:rsidP="00EA79E3">
      <w:pPr>
        <w:bidi/>
        <w:rPr>
          <w:rtl/>
          <w:lang w:bidi="ar-DZ"/>
        </w:rPr>
      </w:pPr>
    </w:p>
    <w:p w:rsidR="00EA79E3" w:rsidRDefault="00EA79E3" w:rsidP="00EA79E3">
      <w:pPr>
        <w:bidi/>
        <w:rPr>
          <w:rtl/>
          <w:lang w:bidi="ar-DZ"/>
        </w:rPr>
      </w:pPr>
    </w:p>
    <w:p w:rsidR="00EA79E3" w:rsidRDefault="00EA79E3" w:rsidP="00EA79E3">
      <w:pPr>
        <w:bidi/>
        <w:rPr>
          <w:rtl/>
          <w:lang w:bidi="ar-DZ"/>
        </w:rPr>
      </w:pPr>
    </w:p>
    <w:p w:rsidR="00EA79E3" w:rsidRDefault="00EA79E3" w:rsidP="00EA79E3">
      <w:pPr>
        <w:bidi/>
        <w:rPr>
          <w:rtl/>
          <w:lang w:bidi="ar-DZ"/>
        </w:rPr>
      </w:pPr>
    </w:p>
    <w:p w:rsidR="00EA79E3" w:rsidRDefault="00EA79E3" w:rsidP="00EA79E3">
      <w:pPr>
        <w:bidi/>
        <w:rPr>
          <w:rtl/>
          <w:lang w:bidi="ar-DZ"/>
        </w:rPr>
      </w:pPr>
    </w:p>
    <w:sectPr w:rsidR="00EA79E3" w:rsidSect="00971542">
      <w:footerReference w:type="even" r:id="rId12"/>
      <w:footerReference w:type="default" r:id="rId13"/>
      <w:pgSz w:w="11907" w:h="16840" w:code="9"/>
      <w:pgMar w:top="709" w:right="992"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9E" w:rsidRDefault="0081499E" w:rsidP="00126029">
      <w:r>
        <w:separator/>
      </w:r>
    </w:p>
  </w:endnote>
  <w:endnote w:type="continuationSeparator" w:id="0">
    <w:p w:rsidR="0081499E" w:rsidRDefault="0081499E" w:rsidP="0012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LT Std Condensed">
    <w:altName w:val="Arial"/>
    <w:panose1 w:val="00000000000000000000"/>
    <w:charset w:val="00"/>
    <w:family w:val="auto"/>
    <w:notTrueType/>
    <w:pitch w:val="default"/>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9B" w:rsidRDefault="00E943C2" w:rsidP="00183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529B" w:rsidRDefault="0081499E" w:rsidP="008E23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9B" w:rsidRDefault="0081499E" w:rsidP="0018347B">
    <w:pPr>
      <w:pStyle w:val="Footer"/>
      <w:framePr w:wrap="around" w:vAnchor="text" w:hAnchor="margin" w:xAlign="right" w:y="1"/>
      <w:rPr>
        <w:rStyle w:val="PageNumber"/>
      </w:rPr>
    </w:pPr>
  </w:p>
  <w:p w:rsidR="0008529B" w:rsidRDefault="0081499E" w:rsidP="008E23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9E" w:rsidRDefault="0081499E" w:rsidP="00126029">
      <w:r>
        <w:separator/>
      </w:r>
    </w:p>
  </w:footnote>
  <w:footnote w:type="continuationSeparator" w:id="0">
    <w:p w:rsidR="0081499E" w:rsidRDefault="0081499E" w:rsidP="00126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0"/>
  </w:num>
  <w:num w:numId="7">
    <w:abstractNumId w:val="3"/>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25"/>
    <w:rsid w:val="000172E9"/>
    <w:rsid w:val="00072556"/>
    <w:rsid w:val="000D2B97"/>
    <w:rsid w:val="00126029"/>
    <w:rsid w:val="0047668B"/>
    <w:rsid w:val="004E5961"/>
    <w:rsid w:val="00505EEE"/>
    <w:rsid w:val="006033E1"/>
    <w:rsid w:val="00652AF6"/>
    <w:rsid w:val="006B33D4"/>
    <w:rsid w:val="0081499E"/>
    <w:rsid w:val="00822570"/>
    <w:rsid w:val="00883EDB"/>
    <w:rsid w:val="008C3344"/>
    <w:rsid w:val="00AF4325"/>
    <w:rsid w:val="00C317B5"/>
    <w:rsid w:val="00C859D2"/>
    <w:rsid w:val="00C972D6"/>
    <w:rsid w:val="00D02AAD"/>
    <w:rsid w:val="00DF66CD"/>
    <w:rsid w:val="00E943C2"/>
    <w:rsid w:val="00EA79E3"/>
    <w:rsid w:val="00F06625"/>
    <w:rsid w:val="00F70F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C5A449-78AA-46BA-A36D-BD46070A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6625"/>
    <w:pPr>
      <w:spacing w:after="0" w:line="240" w:lineRule="auto"/>
    </w:pPr>
    <w:rPr>
      <w:rFonts w:ascii="Times New Roman" w:eastAsia="SimSun" w:hAnsi="Times New Roman" w:cs="Times New Roman"/>
      <w:sz w:val="24"/>
      <w:szCs w:val="24"/>
    </w:rPr>
  </w:style>
  <w:style w:type="paragraph" w:styleId="Heading1">
    <w:name w:val="heading 1"/>
    <w:aliases w:val="Table_GA"/>
    <w:basedOn w:val="SingleTxtGA"/>
    <w:next w:val="Normal"/>
    <w:link w:val="Heading1Char"/>
    <w:qFormat/>
    <w:rsid w:val="00C972D6"/>
    <w:pPr>
      <w:suppressAutoHyphens/>
      <w:outlineLvl w:val="0"/>
    </w:pPr>
  </w:style>
  <w:style w:type="paragraph" w:styleId="Heading5">
    <w:name w:val="heading 5"/>
    <w:basedOn w:val="Normal"/>
    <w:next w:val="Normal"/>
    <w:link w:val="Heading5Char"/>
    <w:uiPriority w:val="9"/>
    <w:semiHidden/>
    <w:unhideWhenUsed/>
    <w:rsid w:val="0007255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A">
    <w:name w:val="_ H __M_GA"/>
    <w:basedOn w:val="Normal"/>
    <w:next w:val="Normal"/>
    <w:qFormat/>
    <w:rsid w:val="00C972D6"/>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C972D6"/>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C972D6"/>
    <w:pPr>
      <w:keepNext/>
      <w:keepLines/>
      <w:tabs>
        <w:tab w:val="right" w:pos="1021"/>
      </w:tabs>
      <w:suppressAutoHyphens/>
      <w:spacing w:before="240" w:after="240" w:line="400" w:lineRule="exact"/>
      <w:ind w:left="1247" w:right="1247" w:hanging="1247"/>
    </w:pPr>
    <w:rPr>
      <w:b/>
      <w:bCs/>
      <w:szCs w:val="34"/>
    </w:rPr>
  </w:style>
  <w:style w:type="paragraph" w:customStyle="1" w:styleId="H23GA">
    <w:name w:val="_ H_2/3_GA"/>
    <w:basedOn w:val="Normal"/>
    <w:next w:val="Normal"/>
    <w:qFormat/>
    <w:rsid w:val="00C972D6"/>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C972D6"/>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C972D6"/>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C972D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C972D6"/>
    <w:pPr>
      <w:keepNext/>
      <w:keepLines/>
      <w:suppressAutoHyphens/>
      <w:spacing w:before="240" w:after="240" w:line="800" w:lineRule="exact"/>
      <w:ind w:left="1247" w:right="1247"/>
    </w:pPr>
    <w:rPr>
      <w:b/>
      <w:bCs/>
      <w:sz w:val="56"/>
      <w:szCs w:val="84"/>
    </w:rPr>
  </w:style>
  <w:style w:type="paragraph" w:customStyle="1" w:styleId="SMGA">
    <w:name w:val="__S_M_GA"/>
    <w:basedOn w:val="Normal"/>
    <w:next w:val="Normal"/>
    <w:qFormat/>
    <w:rsid w:val="00C972D6"/>
    <w:pPr>
      <w:keepNext/>
      <w:keepLines/>
      <w:suppressAutoHyphens/>
      <w:spacing w:before="240" w:after="240" w:line="560" w:lineRule="exact"/>
      <w:ind w:left="1247" w:right="1247"/>
    </w:pPr>
    <w:rPr>
      <w:b/>
      <w:bCs/>
      <w:sz w:val="40"/>
      <w:szCs w:val="60"/>
    </w:rPr>
  </w:style>
  <w:style w:type="paragraph" w:customStyle="1" w:styleId="SSGA">
    <w:name w:val="__S_S_GA"/>
    <w:basedOn w:val="Normal"/>
    <w:next w:val="Normal"/>
    <w:qFormat/>
    <w:rsid w:val="00C972D6"/>
    <w:pPr>
      <w:keepNext/>
      <w:keepLines/>
      <w:suppressAutoHyphens/>
      <w:spacing w:before="240" w:after="240" w:line="440" w:lineRule="exact"/>
      <w:ind w:left="1134" w:right="1134"/>
    </w:pPr>
    <w:rPr>
      <w:b/>
      <w:bCs/>
      <w:sz w:val="28"/>
      <w:szCs w:val="38"/>
    </w:rPr>
  </w:style>
  <w:style w:type="paragraph" w:customStyle="1" w:styleId="XLargeGA">
    <w:name w:val="__XLarge_GA"/>
    <w:basedOn w:val="Normal"/>
    <w:qFormat/>
    <w:rsid w:val="00C972D6"/>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C972D6"/>
    <w:pPr>
      <w:numPr>
        <w:numId w:val="6"/>
      </w:numPr>
      <w:suppressAutoHyphens/>
      <w:spacing w:after="120" w:line="380" w:lineRule="exact"/>
      <w:ind w:right="1247"/>
    </w:pPr>
  </w:style>
  <w:style w:type="paragraph" w:customStyle="1" w:styleId="Bullet2GA">
    <w:name w:val="_Bullet 2_GA"/>
    <w:basedOn w:val="Normal"/>
    <w:qFormat/>
    <w:rsid w:val="00C972D6"/>
    <w:pPr>
      <w:numPr>
        <w:numId w:val="7"/>
      </w:numPr>
      <w:tabs>
        <w:tab w:val="left" w:pos="3062"/>
      </w:tabs>
      <w:suppressAutoHyphens/>
      <w:spacing w:after="120" w:line="380" w:lineRule="exact"/>
      <w:ind w:right="1247"/>
    </w:pPr>
  </w:style>
  <w:style w:type="paragraph" w:customStyle="1" w:styleId="ParaNoGA">
    <w:name w:val="_ParaNo._GA"/>
    <w:basedOn w:val="SingleTxtGA"/>
    <w:qFormat/>
    <w:rsid w:val="00C972D6"/>
    <w:pPr>
      <w:numPr>
        <w:numId w:val="8"/>
      </w:numPr>
      <w:suppressAutoHyphens/>
    </w:pPr>
  </w:style>
  <w:style w:type="paragraph" w:customStyle="1" w:styleId="Roman1GA">
    <w:name w:val="_Roman 1_GA"/>
    <w:basedOn w:val="Bullet1GA"/>
    <w:qFormat/>
    <w:rsid w:val="00C972D6"/>
    <w:pPr>
      <w:numPr>
        <w:numId w:val="9"/>
      </w:numPr>
    </w:pPr>
  </w:style>
  <w:style w:type="paragraph" w:customStyle="1" w:styleId="Roman2GA">
    <w:name w:val="_Roman 2_GA"/>
    <w:basedOn w:val="Bullet2GA"/>
    <w:next w:val="Normal"/>
    <w:qFormat/>
    <w:rsid w:val="00C972D6"/>
    <w:pPr>
      <w:numPr>
        <w:numId w:val="10"/>
      </w:numPr>
    </w:pPr>
  </w:style>
  <w:style w:type="character" w:customStyle="1" w:styleId="EndtnoteReference">
    <w:name w:val="Endtnote Reference"/>
    <w:aliases w:val="1_GA"/>
    <w:basedOn w:val="DefaultParagraphFont"/>
    <w:qFormat/>
    <w:rsid w:val="00C972D6"/>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C972D6"/>
    <w:pPr>
      <w:spacing w:after="60" w:line="300" w:lineRule="exact"/>
      <w:ind w:left="1247" w:right="1247" w:hanging="567"/>
    </w:pPr>
    <w:rPr>
      <w:sz w:val="18"/>
      <w:szCs w:val="26"/>
    </w:rPr>
  </w:style>
  <w:style w:type="paragraph" w:customStyle="1" w:styleId="XXLargeGA">
    <w:name w:val="XXLarge_GA"/>
    <w:basedOn w:val="XLargeGA"/>
    <w:next w:val="Normal"/>
    <w:qFormat/>
    <w:rsid w:val="00C972D6"/>
    <w:pPr>
      <w:spacing w:line="820" w:lineRule="exact"/>
    </w:pPr>
    <w:rPr>
      <w:spacing w:val="-8"/>
      <w:w w:val="96"/>
      <w:sz w:val="57"/>
      <w:szCs w:val="86"/>
    </w:rPr>
  </w:style>
  <w:style w:type="character" w:customStyle="1" w:styleId="Heading1Char">
    <w:name w:val="Heading 1 Char"/>
    <w:aliases w:val="Table_GA Char"/>
    <w:basedOn w:val="DefaultParagraphFont"/>
    <w:link w:val="Heading1"/>
    <w:rsid w:val="00C972D6"/>
    <w:rPr>
      <w:rFonts w:ascii="Times New Roman" w:hAnsi="Times New Roman" w:cs="Traditional Arabic"/>
      <w:sz w:val="20"/>
      <w:szCs w:val="30"/>
    </w:rPr>
  </w:style>
  <w:style w:type="paragraph" w:styleId="Header">
    <w:name w:val="header"/>
    <w:aliases w:val="6_GA"/>
    <w:basedOn w:val="Normal"/>
    <w:link w:val="HeaderChar"/>
    <w:qFormat/>
    <w:rsid w:val="00C972D6"/>
    <w:pPr>
      <w:pBdr>
        <w:bottom w:val="single" w:sz="4" w:space="4" w:color="auto"/>
      </w:pBdr>
      <w:suppressAutoHyphens/>
    </w:pPr>
    <w:rPr>
      <w:b/>
      <w:bCs/>
      <w:sz w:val="18"/>
      <w:szCs w:val="26"/>
    </w:rPr>
  </w:style>
  <w:style w:type="character" w:customStyle="1" w:styleId="HeaderChar">
    <w:name w:val="Header Char"/>
    <w:aliases w:val="6_GA Char"/>
    <w:basedOn w:val="DefaultParagraphFont"/>
    <w:link w:val="Header"/>
    <w:rsid w:val="00C972D6"/>
    <w:rPr>
      <w:rFonts w:ascii="Times New Roman" w:hAnsi="Times New Roman" w:cs="Traditional Arabic"/>
      <w:b/>
      <w:bCs/>
      <w:sz w:val="18"/>
      <w:szCs w:val="26"/>
    </w:rPr>
  </w:style>
  <w:style w:type="paragraph" w:styleId="Footer">
    <w:name w:val="footer"/>
    <w:aliases w:val="3_GA,3_G"/>
    <w:basedOn w:val="Normal"/>
    <w:link w:val="FooterChar"/>
    <w:qFormat/>
    <w:rsid w:val="00C972D6"/>
    <w:pPr>
      <w:suppressAutoHyphens/>
    </w:pPr>
    <w:rPr>
      <w:sz w:val="16"/>
      <w:szCs w:val="22"/>
      <w:lang w:val="en-GB"/>
    </w:rPr>
  </w:style>
  <w:style w:type="character" w:customStyle="1" w:styleId="FooterChar">
    <w:name w:val="Footer Char"/>
    <w:aliases w:val="3_GA Char,3_G Char"/>
    <w:basedOn w:val="DefaultParagraphFont"/>
    <w:link w:val="Footer"/>
    <w:rsid w:val="00C972D6"/>
    <w:rPr>
      <w:rFonts w:ascii="Times New Roman" w:hAnsi="Times New Roman" w:cs="Traditional Arabic"/>
      <w:sz w:val="16"/>
      <w:lang w:val="en-GB"/>
    </w:rPr>
  </w:style>
  <w:style w:type="character" w:styleId="FootnoteReference">
    <w:name w:val="footnote reference"/>
    <w:aliases w:val="4_GA,4_G"/>
    <w:basedOn w:val="DefaultParagraphFont"/>
    <w:qFormat/>
    <w:rsid w:val="00C972D6"/>
    <w:rPr>
      <w:rFonts w:ascii="Times New Roman" w:hAnsi="Times New Roman" w:cs="Traditional Arabic"/>
      <w:b/>
      <w:kern w:val="0"/>
      <w:sz w:val="18"/>
      <w:szCs w:val="28"/>
      <w:vertAlign w:val="superscript"/>
    </w:rPr>
  </w:style>
  <w:style w:type="character" w:styleId="PageNumber">
    <w:name w:val="page number"/>
    <w:aliases w:val="7_GA"/>
    <w:basedOn w:val="DefaultParagraphFont"/>
    <w:qFormat/>
    <w:rsid w:val="00C972D6"/>
    <w:rPr>
      <w:rFonts w:ascii="Times New Roman" w:hAnsi="Times New Roman"/>
      <w:b/>
      <w:sz w:val="18"/>
    </w:rPr>
  </w:style>
  <w:style w:type="paragraph" w:styleId="EndnoteText">
    <w:name w:val="endnote text"/>
    <w:aliases w:val="2_ GA"/>
    <w:basedOn w:val="Normal"/>
    <w:link w:val="EndnoteTextChar"/>
    <w:qFormat/>
    <w:rsid w:val="00C972D6"/>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C972D6"/>
    <w:rPr>
      <w:rFonts w:ascii="Times New Roman" w:hAnsi="Times New Roman" w:cs="Traditional Arabic"/>
      <w:sz w:val="18"/>
      <w:szCs w:val="26"/>
    </w:rPr>
  </w:style>
  <w:style w:type="character" w:styleId="Hyperlink">
    <w:name w:val="Hyperlink"/>
    <w:rsid w:val="00F06625"/>
    <w:rPr>
      <w:color w:val="0000FF"/>
      <w:u w:val="single"/>
    </w:rPr>
  </w:style>
  <w:style w:type="character" w:customStyle="1" w:styleId="Heading5Char">
    <w:name w:val="Heading 5 Char"/>
    <w:basedOn w:val="DefaultParagraphFont"/>
    <w:link w:val="Heading5"/>
    <w:uiPriority w:val="9"/>
    <w:semiHidden/>
    <w:rsid w:val="00072556"/>
    <w:rPr>
      <w:rFonts w:asciiTheme="majorHAnsi" w:eastAsiaTheme="majorEastAsia" w:hAnsiTheme="majorHAnsi" w:cstheme="majorBidi"/>
      <w:color w:val="365F91" w:themeColor="accent1" w:themeShade="BF"/>
      <w:sz w:val="24"/>
      <w:szCs w:val="24"/>
    </w:rPr>
  </w:style>
  <w:style w:type="paragraph" w:styleId="FootnoteText">
    <w:name w:val="footnote text"/>
    <w:basedOn w:val="Normal"/>
    <w:link w:val="FootnoteTextChar"/>
    <w:semiHidden/>
    <w:rsid w:val="00072556"/>
    <w:pPr>
      <w:bidi/>
      <w:spacing w:line="240" w:lineRule="atLeast"/>
      <w:jc w:val="lowKashida"/>
    </w:pPr>
    <w:rPr>
      <w:rFonts w:eastAsia="Times New Roman" w:cs="Traditional Arabic"/>
      <w:sz w:val="18"/>
      <w:szCs w:val="26"/>
      <w:lang w:eastAsia="en-US"/>
    </w:rPr>
  </w:style>
  <w:style w:type="character" w:customStyle="1" w:styleId="FootnoteTextChar">
    <w:name w:val="Footnote Text Char"/>
    <w:basedOn w:val="DefaultParagraphFont"/>
    <w:link w:val="FootnoteText"/>
    <w:semiHidden/>
    <w:rsid w:val="00072556"/>
    <w:rPr>
      <w:rFonts w:ascii="Times New Roman" w:eastAsia="Times New Roman" w:hAnsi="Times New Roman" w:cs="Traditional Arabic"/>
      <w:sz w:val="18"/>
      <w:szCs w:val="26"/>
      <w:lang w:eastAsia="en-US"/>
    </w:rPr>
  </w:style>
  <w:style w:type="paragraph" w:customStyle="1" w:styleId="NOTE">
    <w:name w:val="NOTE"/>
    <w:basedOn w:val="Normal"/>
    <w:uiPriority w:val="99"/>
    <w:rsid w:val="00EA79E3"/>
    <w:pPr>
      <w:tabs>
        <w:tab w:val="left" w:pos="397"/>
      </w:tabs>
      <w:suppressAutoHyphens/>
      <w:autoSpaceDE w:val="0"/>
      <w:autoSpaceDN w:val="0"/>
      <w:adjustRightInd w:val="0"/>
      <w:spacing w:before="397" w:after="57" w:line="288" w:lineRule="auto"/>
      <w:jc w:val="center"/>
      <w:textAlignment w:val="center"/>
    </w:pPr>
    <w:rPr>
      <w:rFonts w:ascii="Helvetica LT Std Condensed" w:eastAsiaTheme="minorHAnsi" w:hAnsi="Helvetica LT Std Condensed" w:cs="Helvetica LT Std Condensed"/>
      <w:caps/>
      <w:color w:val="B3363C"/>
      <w:sz w:val="42"/>
      <w:szCs w:val="42"/>
      <w:lang w:val="en-GB" w:eastAsia="en-US"/>
    </w:rPr>
  </w:style>
  <w:style w:type="paragraph" w:customStyle="1" w:styleId="NotePage">
    <w:name w:val="NotePage"/>
    <w:basedOn w:val="Normal"/>
    <w:uiPriority w:val="99"/>
    <w:rsid w:val="00EA79E3"/>
    <w:pPr>
      <w:pBdr>
        <w:bottom w:val="single" w:sz="4" w:space="14" w:color="000000"/>
      </w:pBdr>
      <w:suppressAutoHyphens/>
      <w:autoSpaceDE w:val="0"/>
      <w:autoSpaceDN w:val="0"/>
      <w:adjustRightInd w:val="0"/>
      <w:spacing w:before="397" w:after="113" w:line="250" w:lineRule="atLeast"/>
      <w:ind w:firstLine="283"/>
      <w:jc w:val="both"/>
      <w:textAlignment w:val="center"/>
    </w:pPr>
    <w:rPr>
      <w:rFonts w:ascii="HelveticaNeueLT Std Lt" w:eastAsiaTheme="minorHAnsi" w:hAnsi="HelveticaNeueLT Std Lt" w:cs="HelveticaNeueLT Std Lt"/>
      <w:color w:val="000000"/>
      <w:sz w:val="19"/>
      <w:szCs w:val="19"/>
      <w:lang w:val="en-GB" w:eastAsia="en-US"/>
    </w:rPr>
  </w:style>
  <w:style w:type="paragraph" w:customStyle="1" w:styleId="NoParagraphStyle">
    <w:name w:val="[No Paragraph Style]"/>
    <w:rsid w:val="00EA79E3"/>
    <w:pPr>
      <w:autoSpaceDE w:val="0"/>
      <w:autoSpaceDN w:val="0"/>
      <w:adjustRightInd w:val="0"/>
      <w:spacing w:after="0" w:line="288" w:lineRule="auto"/>
      <w:textAlignment w:val="center"/>
    </w:pPr>
    <w:rPr>
      <w:rFonts w:ascii="Times New Roman" w:eastAsiaTheme="minorHAnsi" w:hAnsi="Times New Roman" w:cs="Times New Roman"/>
      <w:color w:val="000000"/>
      <w:sz w:val="24"/>
      <w:szCs w:val="24"/>
      <w:lang w:val="en-GB" w:eastAsia="en-US"/>
    </w:rPr>
  </w:style>
  <w:style w:type="table" w:styleId="TableGrid">
    <w:name w:val="Table Grid"/>
    <w:basedOn w:val="TableNormal"/>
    <w:uiPriority w:val="39"/>
    <w:rsid w:val="0060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p.u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ings@uncta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g.unog.ch/event/%2019414/" TargetMode="External"/><Relationship Id="rId4" Type="http://schemas.openxmlformats.org/officeDocument/2006/relationships/settings" Target="settings.xml"/><Relationship Id="rId9" Type="http://schemas.openxmlformats.org/officeDocument/2006/relationships/hyperlink" Target="mailto:meetings@uncta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9ABF6-FCE3-4375-9CC1-540BAE26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7004</Characters>
  <Application>Microsoft Office Word</Application>
  <DocSecurity>0</DocSecurity>
  <Lines>106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Mounir Boukadida</dc:creator>
  <cp:keywords/>
  <dc:description/>
  <cp:lastModifiedBy>Fatima Zahra Mouatta</cp:lastModifiedBy>
  <cp:revision>2</cp:revision>
  <dcterms:created xsi:type="dcterms:W3CDTF">2019-08-29T13:17:00Z</dcterms:created>
  <dcterms:modified xsi:type="dcterms:W3CDTF">2019-08-29T13:17:00Z</dcterms:modified>
</cp:coreProperties>
</file>